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附件1：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简阳市2019年公开考核招聘教育系统高层次人才岗位表</w:t>
      </w:r>
    </w:p>
    <w:tbl>
      <w:tblPr>
        <w:tblStyle w:val="3"/>
        <w:tblW w:w="14615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76"/>
        <w:gridCol w:w="486"/>
        <w:gridCol w:w="1820"/>
        <w:gridCol w:w="1140"/>
        <w:gridCol w:w="5380"/>
        <w:gridCol w:w="152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23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  <w:t>工作安排方向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  <w:t>学历学位或职称要求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  <w:t>教师资格证要求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简阳市石桥中学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高中语文教师1名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文艺学、语言学及应用语言学、汉语言文字学、中国古典文献学、中国古代文学、中国现当代文学、比较文学与世界文学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高中数学教师1名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基础数学、计算数学、概率论与数理统、应用数学、运筹学与控制论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高中英语教师1名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英语语言文学、外国语言学及应用语言学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1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简阳市实验中学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高中思品（政治）教师1名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马克思主义哲学、中国哲学、外国哲学、科学技术与哲学、政治学理论、中外政治制度、科学社会主义与国际共产主义运动、中共党史、马克思主义理论与思想政治教育、国际政治、国际关系、外交学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高中思品（政治）教师资格证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初中思品（政治）教师1名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副高级及以上专业技术职称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初中及以上思品（政治）教师资格证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简阳市高级职业中学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高中语文教师1名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文艺学、语言学及应用语言学、汉语言文字学、中国古典文献学、中国古代文学、中国现当代文学、比较文学与世界文学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高中现代教育技术或教育学教师1名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学原理、课程与教学论、教育史、比较教育学、职业技术教育学、教育技术学、信息与通信工程、通信与信息系统、信号与信息处理、计算机科学与技术、计算机系统结构、计算机软件与理论、计算机应用技术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高中计算机（或信息技术）教师资格证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职业中学电子商务航空服务专业教师2名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副高级及以上专业技术职称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高中（中等职业学校）教师资格证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简阳市简城城北九年义务教育学校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初中语文教师1名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文艺学、语言学及应用语言学、汉语言文字学、中国古典文献学、中国古代文学、中国现当代文学、比较文学与世界文学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初中数学教师1名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基础数学、计算数学、概率论与数理统、应用数学、运筹学与控制论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初中语文教师1名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副高级及以上专业技术职称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简阳市简城城南九年义务教育学校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初中英语教师1名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英语语言文学、外国语言学及应用语言学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初中物理教师1名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理论物理、粒子物理与原子核物理、原子与分子物理、等离子体物理、凝聚态物理、声学、光学、无线电物理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初中及以上物理教师资格证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初中数学教师1名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副高级及以上专业技术职称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简阳市综合实验九年义务教育学校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小学语文教师1名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文艺学、语言学及应用语言学、汉语言文字学、中国古典文献学、中国古代文学、中国现当代文学、比较文学与世界文学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简阳市石桥初级中学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初中数学教师1名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基础数学、计算数学、概率论与数理统、应用数学、运筹学与控制论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初中物理教师1名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理论物理、粒子物理与原子核物理、原子与分子物理、等离子体物理、凝聚态物理、声学、光学、无线电物理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初中及以上物理教师资格证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简阳市简城第一小学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小学科学教师1名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物理、粒子物理与原子核物理、原子与分子物理、等离子体物理、凝聚态物理、声学、光学、无线电物理、无机化学、分析化学、有机化学、物理化学(含∶化学物理)、高分子化学与物理、植物学、动物学、生理学、水生生物学、微生物学、神经生物学、遗传学、发育生物学、细胞生物学、生物化学与分子生物学、生物物理学、生态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小学及以上科学（或物理、化学、生物）教师资格证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小学音乐教师1名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音乐学、戏剧戏曲学、电影学、广播电视艺术学、舞蹈学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小学及以上音乐教师资格证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小学数学教师1名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副高级及以上专业技术职称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1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简阳市实验小学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小学语文教师1名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文艺学、语言学及应用语言学、汉语言文字学、中国古典文献学、中国古代文学、中国现当代文学、比较文学与世界文学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小学体育教师1名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体育人文社会学、运动人体科学、体育教育训练学、民族传统体育学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小学及以上体育教师资格证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简阳市解放九年义务教育学校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初中语文教师1名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文艺学、语言学及应用语言学、汉语言文字学、中国古典文献学、中国古代文学、中国现当代文学、比较文学与世界文学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初中数学教师1名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基础数学、计算数学、概率论与数理统、应用数学、运筹学与控制论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初中思品（政治）教师1名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副高级及以上专业技术职称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初中及以上思品（政治）教师资格证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初中数学教师1名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副高级及以上专业技术职称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简阳市特殊教育学校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特殊教育教师2名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特殊教育学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特殊教育教师1名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副高级及以上专业技术职称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简阳市射洪坝第一小学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小学语文教师1名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文艺学、语言学及应用语言学、汉语言文字学、中国古典文献学、中国古代文学、中国现当代文学、比较文学与世界文学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小学数学教师1名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基础数学、计算数学、概率论与数理统、应用数学、运筹学与控制论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小学数学及以上教师资格证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小学英语教师1名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副高级及以上专业技术职称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小学及以上英语教师资格证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简阳市明德小学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小学语文教师1名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文艺学、语言学及应用语言学、汉语言文字学、中国古典文献学、中国古代文学、中国现当代文学、比较文学与世界文学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简阳市射洪坝第一幼儿园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48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学前教育教师1名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学科教学</w:t>
            </w:r>
          </w:p>
        </w:tc>
        <w:tc>
          <w:tcPr>
            <w:tcW w:w="53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学前教育学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幼儿教师资格证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2088D"/>
    <w:rsid w:val="458C0C30"/>
    <w:rsid w:val="63C0471B"/>
    <w:rsid w:val="6CB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2019-10-17T01:39:00Z</dcterms:created>
  <dc:creator>1</dc:creator>
  <cp:lastModifiedBy>1</cp:lastModifiedBy>
  <dcterms:modified xsi:type="dcterms:W3CDTF">2019-10-17T01:44:16Z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