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827" w:tblpY="852"/>
        <w:tblOverlap w:val="never"/>
        <w:tblW w:w="1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44"/>
        <w:gridCol w:w="2340"/>
        <w:gridCol w:w="1488"/>
        <w:gridCol w:w="5629"/>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19" w:type="dxa"/>
            <w:vAlign w:val="center"/>
          </w:tcPr>
          <w:p>
            <w:pPr>
              <w:jc w:val="center"/>
              <w:rPr>
                <w:rFonts w:ascii="楷体" w:hAnsi="楷体" w:eastAsia="楷体" w:cs="楷体"/>
                <w:sz w:val="24"/>
              </w:rPr>
            </w:pPr>
            <w:r>
              <w:rPr>
                <w:rFonts w:hint="eastAsia" w:ascii="楷体" w:hAnsi="楷体" w:eastAsia="楷体" w:cs="楷体"/>
                <w:sz w:val="24"/>
              </w:rPr>
              <w:t>岗位名称</w:t>
            </w:r>
          </w:p>
        </w:tc>
        <w:tc>
          <w:tcPr>
            <w:tcW w:w="744" w:type="dxa"/>
            <w:vAlign w:val="center"/>
          </w:tcPr>
          <w:p>
            <w:pPr>
              <w:jc w:val="center"/>
              <w:rPr>
                <w:rFonts w:ascii="楷体" w:hAnsi="楷体" w:eastAsia="楷体" w:cs="楷体"/>
                <w:sz w:val="24"/>
              </w:rPr>
            </w:pPr>
            <w:r>
              <w:rPr>
                <w:rFonts w:hint="eastAsia" w:ascii="楷体" w:hAnsi="楷体" w:eastAsia="楷体" w:cs="楷体"/>
                <w:sz w:val="24"/>
              </w:rPr>
              <w:t>招聘人数</w:t>
            </w:r>
          </w:p>
        </w:tc>
        <w:tc>
          <w:tcPr>
            <w:tcW w:w="2340" w:type="dxa"/>
            <w:vAlign w:val="center"/>
          </w:tcPr>
          <w:p>
            <w:pPr>
              <w:jc w:val="center"/>
              <w:rPr>
                <w:rFonts w:ascii="楷体" w:hAnsi="楷体" w:eastAsia="楷体" w:cs="楷体"/>
                <w:sz w:val="24"/>
              </w:rPr>
            </w:pPr>
            <w:r>
              <w:rPr>
                <w:rFonts w:hint="eastAsia" w:ascii="楷体" w:hAnsi="楷体" w:eastAsia="楷体" w:cs="楷体"/>
                <w:sz w:val="24"/>
              </w:rPr>
              <w:t>专业要求</w:t>
            </w:r>
          </w:p>
        </w:tc>
        <w:tc>
          <w:tcPr>
            <w:tcW w:w="1488" w:type="dxa"/>
            <w:vAlign w:val="center"/>
          </w:tcPr>
          <w:p>
            <w:pPr>
              <w:jc w:val="center"/>
              <w:rPr>
                <w:rFonts w:ascii="楷体" w:hAnsi="楷体" w:eastAsia="楷体" w:cs="楷体"/>
                <w:sz w:val="24"/>
              </w:rPr>
            </w:pPr>
            <w:r>
              <w:rPr>
                <w:rFonts w:hint="eastAsia" w:ascii="楷体" w:hAnsi="楷体" w:eastAsia="楷体" w:cs="楷体"/>
                <w:sz w:val="24"/>
              </w:rPr>
              <w:t>学历</w:t>
            </w:r>
          </w:p>
        </w:tc>
        <w:tc>
          <w:tcPr>
            <w:tcW w:w="5629" w:type="dxa"/>
            <w:vAlign w:val="center"/>
          </w:tcPr>
          <w:p>
            <w:pPr>
              <w:jc w:val="center"/>
              <w:rPr>
                <w:rFonts w:ascii="楷体" w:hAnsi="楷体" w:eastAsia="楷体" w:cs="楷体"/>
                <w:sz w:val="24"/>
              </w:rPr>
            </w:pPr>
            <w:r>
              <w:rPr>
                <w:rFonts w:hint="eastAsia" w:ascii="楷体" w:hAnsi="楷体" w:eastAsia="楷体" w:cs="楷体"/>
                <w:sz w:val="24"/>
              </w:rPr>
              <w:t>其他具体要求</w:t>
            </w:r>
          </w:p>
        </w:tc>
        <w:tc>
          <w:tcPr>
            <w:tcW w:w="4417" w:type="dxa"/>
            <w:vAlign w:val="center"/>
          </w:tcPr>
          <w:p>
            <w:pPr>
              <w:jc w:val="center"/>
              <w:rPr>
                <w:rFonts w:ascii="楷体" w:hAnsi="楷体" w:eastAsia="楷体" w:cs="楷体"/>
                <w:sz w:val="24"/>
              </w:rPr>
            </w:pPr>
            <w:r>
              <w:rPr>
                <w:rFonts w:hint="eastAsia" w:ascii="楷体" w:hAnsi="楷体" w:eastAsia="楷体" w:cs="楷体"/>
                <w:sz w:val="24"/>
              </w:rPr>
              <w:t>薪酬待遇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trPr>
        <w:tc>
          <w:tcPr>
            <w:tcW w:w="1219" w:type="dxa"/>
            <w:vAlign w:val="center"/>
          </w:tcPr>
          <w:p>
            <w:pPr>
              <w:jc w:val="center"/>
              <w:rPr>
                <w:rFonts w:ascii="楷体" w:hAnsi="楷体" w:eastAsia="楷体" w:cs="楷体"/>
                <w:sz w:val="24"/>
              </w:rPr>
            </w:pPr>
            <w:r>
              <w:rPr>
                <w:rFonts w:hint="eastAsia" w:ascii="楷体" w:hAnsi="楷体" w:eastAsia="楷体" w:cs="楷体"/>
                <w:sz w:val="24"/>
              </w:rPr>
              <w:t>招商专员</w:t>
            </w:r>
          </w:p>
        </w:tc>
        <w:tc>
          <w:tcPr>
            <w:tcW w:w="744" w:type="dxa"/>
            <w:vAlign w:val="center"/>
          </w:tcPr>
          <w:p>
            <w:pPr>
              <w:jc w:val="center"/>
              <w:rPr>
                <w:rFonts w:ascii="楷体" w:hAnsi="楷体" w:eastAsia="楷体" w:cs="楷体"/>
                <w:sz w:val="24"/>
              </w:rPr>
            </w:pPr>
            <w:r>
              <w:rPr>
                <w:rFonts w:hint="eastAsia" w:ascii="楷体" w:hAnsi="楷体" w:eastAsia="楷体" w:cs="楷体"/>
                <w:sz w:val="24"/>
              </w:rPr>
              <w:t>3</w:t>
            </w:r>
          </w:p>
        </w:tc>
        <w:tc>
          <w:tcPr>
            <w:tcW w:w="2340" w:type="dxa"/>
          </w:tcPr>
          <w:p>
            <w:pPr>
              <w:rPr>
                <w:rFonts w:ascii="楷体" w:hAnsi="楷体" w:eastAsia="楷体" w:cs="楷体"/>
                <w:kern w:val="0"/>
                <w:sz w:val="24"/>
              </w:rPr>
            </w:pPr>
            <w:r>
              <w:rPr>
                <w:rFonts w:hint="eastAsia" w:ascii="楷体" w:hAnsi="楷体" w:eastAsia="楷体" w:cs="楷体"/>
                <w:sz w:val="24"/>
              </w:rPr>
              <w:t>经济学类、金融学类、机械类、仪器仪表类、材料类、电子信息类、自动化类、航空航天类、环境科学与工程类、工商管理类、计算机类、物流类；电子商务、英语、城市规划、产业经济学</w:t>
            </w:r>
          </w:p>
          <w:p>
            <w:pPr>
              <w:rPr>
                <w:rFonts w:ascii="楷体" w:hAnsi="楷体" w:eastAsia="楷体" w:cs="楷体"/>
                <w:sz w:val="24"/>
              </w:rPr>
            </w:pPr>
          </w:p>
        </w:tc>
        <w:tc>
          <w:tcPr>
            <w:tcW w:w="1488" w:type="dxa"/>
            <w:vAlign w:val="center"/>
          </w:tcPr>
          <w:p>
            <w:pPr>
              <w:rPr>
                <w:rFonts w:ascii="楷体" w:hAnsi="楷体" w:eastAsia="楷体" w:cs="楷体"/>
                <w:sz w:val="24"/>
              </w:rPr>
            </w:pPr>
            <w:r>
              <w:rPr>
                <w:rFonts w:hint="eastAsia" w:ascii="楷体" w:hAnsi="楷体" w:eastAsia="楷体" w:cs="楷体"/>
                <w:sz w:val="24"/>
              </w:rPr>
              <w:t>硕士研究生及以上</w:t>
            </w:r>
          </w:p>
        </w:tc>
        <w:tc>
          <w:tcPr>
            <w:tcW w:w="5629" w:type="dxa"/>
          </w:tcPr>
          <w:p>
            <w:pPr>
              <w:rPr>
                <w:rFonts w:ascii="楷体" w:hAnsi="楷体" w:eastAsia="楷体" w:cs="楷体"/>
                <w:sz w:val="24"/>
              </w:rPr>
            </w:pPr>
            <w:r>
              <w:rPr>
                <w:rFonts w:hint="eastAsia" w:ascii="楷体" w:hAnsi="楷体" w:eastAsia="楷体" w:cs="楷体"/>
                <w:sz w:val="24"/>
              </w:rPr>
              <w:t>1.35周岁及以下，即1984年7月10日以后出生（不含7月10日），以有效居民身份证出生日期为准；</w:t>
            </w:r>
          </w:p>
          <w:p>
            <w:pPr>
              <w:rPr>
                <w:rFonts w:ascii="楷体" w:hAnsi="楷体" w:eastAsia="楷体" w:cs="楷体"/>
                <w:sz w:val="24"/>
              </w:rPr>
            </w:pPr>
            <w:r>
              <w:rPr>
                <w:rFonts w:hint="eastAsia" w:ascii="楷体" w:hAnsi="楷体" w:eastAsia="楷体" w:cs="楷体"/>
                <w:sz w:val="24"/>
              </w:rPr>
              <w:t>2.吃苦耐劳，熟练操作办公软件；</w:t>
            </w:r>
          </w:p>
          <w:p>
            <w:pPr>
              <w:rPr>
                <w:rFonts w:ascii="楷体" w:hAnsi="楷体" w:eastAsia="楷体" w:cs="楷体"/>
                <w:sz w:val="24"/>
              </w:rPr>
            </w:pPr>
            <w:r>
              <w:rPr>
                <w:rFonts w:hint="eastAsia" w:ascii="楷体" w:hAnsi="楷体" w:eastAsia="楷体" w:cs="楷体"/>
                <w:sz w:val="24"/>
              </w:rPr>
              <w:t>3.具有较强的分析研究能力，</w:t>
            </w:r>
            <w:r>
              <w:rPr>
                <w:rFonts w:ascii="楷体" w:hAnsi="楷体" w:eastAsia="楷体" w:cs="楷体"/>
                <w:sz w:val="24"/>
              </w:rPr>
              <w:t>逻辑思维能力和沟通能力。</w:t>
            </w:r>
            <w:r>
              <w:rPr>
                <w:rFonts w:hint="eastAsia" w:ascii="楷体" w:hAnsi="楷体" w:eastAsia="楷体" w:cs="楷体"/>
                <w:sz w:val="24"/>
              </w:rPr>
              <w:t>；</w:t>
            </w:r>
          </w:p>
          <w:p>
            <w:pPr>
              <w:rPr>
                <w:rFonts w:hint="eastAsia" w:ascii="楷体" w:hAnsi="楷体" w:eastAsia="楷体" w:cs="楷体"/>
                <w:sz w:val="24"/>
              </w:rPr>
            </w:pPr>
            <w:r>
              <w:rPr>
                <w:rFonts w:hint="eastAsia" w:ascii="楷体" w:hAnsi="楷体" w:eastAsia="楷体" w:cs="楷体"/>
                <w:sz w:val="24"/>
              </w:rPr>
              <w:t>4.</w:t>
            </w:r>
            <w:r>
              <w:rPr>
                <w:rFonts w:ascii="楷体" w:hAnsi="楷体" w:eastAsia="楷体" w:cs="楷体"/>
                <w:sz w:val="24"/>
              </w:rPr>
              <w:t>熟悉电脑办公，具有较强的文字写作能力;</w:t>
            </w:r>
          </w:p>
          <w:p>
            <w:pPr>
              <w:rPr>
                <w:rFonts w:ascii="楷体" w:hAnsi="楷体" w:eastAsia="楷体" w:cs="楷体"/>
                <w:sz w:val="24"/>
              </w:rPr>
            </w:pPr>
            <w:r>
              <w:rPr>
                <w:rFonts w:hint="eastAsia" w:ascii="楷体" w:hAnsi="楷体" w:eastAsia="楷体" w:cs="楷体"/>
                <w:sz w:val="24"/>
              </w:rPr>
              <w:t>5.形象气质佳，普通话标准；</w:t>
            </w:r>
          </w:p>
          <w:p>
            <w:pPr>
              <w:rPr>
                <w:rFonts w:ascii="楷体" w:hAnsi="楷体" w:eastAsia="楷体" w:cs="楷体"/>
                <w:sz w:val="24"/>
              </w:rPr>
            </w:pPr>
            <w:r>
              <w:rPr>
                <w:rFonts w:hint="eastAsia" w:ascii="楷体" w:hAnsi="楷体" w:eastAsia="楷体" w:cs="楷体"/>
                <w:sz w:val="24"/>
              </w:rPr>
              <w:t>6.热爱招商引资工作，熟悉招商引资工作流程；</w:t>
            </w:r>
          </w:p>
          <w:p>
            <w:pPr>
              <w:rPr>
                <w:rFonts w:ascii="楷体" w:hAnsi="楷体" w:eastAsia="楷体" w:cs="楷体"/>
                <w:sz w:val="24"/>
              </w:rPr>
            </w:pPr>
            <w:r>
              <w:rPr>
                <w:rFonts w:hint="eastAsia" w:ascii="楷体" w:hAnsi="楷体" w:eastAsia="楷体" w:cs="楷体"/>
                <w:sz w:val="24"/>
              </w:rPr>
              <w:t>7.符合以上资格条件的社会在职、非在职人员。</w:t>
            </w:r>
          </w:p>
        </w:tc>
        <w:tc>
          <w:tcPr>
            <w:tcW w:w="4417" w:type="dxa"/>
            <w:vAlign w:val="center"/>
          </w:tcPr>
          <w:p>
            <w:pPr>
              <w:jc w:val="left"/>
              <w:rPr>
                <w:rFonts w:ascii="楷体" w:hAnsi="楷体" w:eastAsia="楷体" w:cs="楷体"/>
                <w:sz w:val="24"/>
              </w:rPr>
            </w:pPr>
            <w:r>
              <w:rPr>
                <w:rFonts w:hint="eastAsia" w:ascii="楷体" w:hAnsi="楷体" w:eastAsia="楷体" w:cs="楷体"/>
                <w:sz w:val="24"/>
              </w:rPr>
              <w:t>确定正式用工关系后：基础工资6000元/月(包括单位购买的医疗、养老、失业、生育、工伤“五险”等) +绩效工资+其他福利。</w:t>
            </w:r>
          </w:p>
          <w:p>
            <w:pPr>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1219" w:type="dxa"/>
            <w:vAlign w:val="center"/>
          </w:tcPr>
          <w:p>
            <w:pPr>
              <w:jc w:val="left"/>
              <w:rPr>
                <w:rFonts w:ascii="楷体" w:hAnsi="楷体" w:eastAsia="楷体" w:cs="楷体"/>
                <w:sz w:val="24"/>
              </w:rPr>
            </w:pPr>
            <w:r>
              <w:rPr>
                <w:rFonts w:hint="eastAsia" w:ascii="楷体" w:hAnsi="楷体" w:eastAsia="楷体" w:cs="楷体"/>
                <w:sz w:val="24"/>
              </w:rPr>
              <w:t>驾驶员</w:t>
            </w:r>
          </w:p>
        </w:tc>
        <w:tc>
          <w:tcPr>
            <w:tcW w:w="744" w:type="dxa"/>
            <w:vAlign w:val="center"/>
          </w:tcPr>
          <w:p>
            <w:pPr>
              <w:jc w:val="center"/>
              <w:rPr>
                <w:rFonts w:ascii="楷体" w:hAnsi="楷体" w:eastAsia="楷体" w:cs="楷体"/>
                <w:sz w:val="24"/>
              </w:rPr>
            </w:pPr>
            <w:r>
              <w:rPr>
                <w:rFonts w:hint="eastAsia" w:ascii="楷体" w:hAnsi="楷体" w:eastAsia="楷体" w:cs="楷体"/>
                <w:sz w:val="24"/>
              </w:rPr>
              <w:t>1</w:t>
            </w:r>
          </w:p>
        </w:tc>
        <w:tc>
          <w:tcPr>
            <w:tcW w:w="2340" w:type="dxa"/>
            <w:vAlign w:val="center"/>
          </w:tcPr>
          <w:p>
            <w:pPr>
              <w:jc w:val="left"/>
              <w:rPr>
                <w:rFonts w:ascii="楷体" w:hAnsi="楷体" w:eastAsia="楷体" w:cs="楷体"/>
                <w:sz w:val="24"/>
              </w:rPr>
            </w:pPr>
            <w:r>
              <w:rPr>
                <w:rFonts w:hint="eastAsia" w:ascii="楷体" w:hAnsi="楷体" w:eastAsia="楷体" w:cs="楷体"/>
                <w:sz w:val="24"/>
              </w:rPr>
              <w:t>持Ｃ１及以上驾驶证，4年及以上实际驾驶经验</w:t>
            </w:r>
          </w:p>
        </w:tc>
        <w:tc>
          <w:tcPr>
            <w:tcW w:w="1488" w:type="dxa"/>
            <w:vAlign w:val="center"/>
          </w:tcPr>
          <w:p>
            <w:pPr>
              <w:jc w:val="left"/>
              <w:rPr>
                <w:rFonts w:ascii="楷体" w:hAnsi="楷体" w:eastAsia="楷体" w:cs="楷体"/>
                <w:sz w:val="24"/>
              </w:rPr>
            </w:pPr>
            <w:r>
              <w:rPr>
                <w:rFonts w:hint="eastAsia" w:ascii="楷体" w:hAnsi="楷体" w:eastAsia="楷体" w:cs="楷体"/>
                <w:sz w:val="24"/>
              </w:rPr>
              <w:t>高中及以上</w:t>
            </w:r>
          </w:p>
        </w:tc>
        <w:tc>
          <w:tcPr>
            <w:tcW w:w="5629" w:type="dxa"/>
          </w:tcPr>
          <w:p>
            <w:pPr>
              <w:rPr>
                <w:rFonts w:ascii="楷体" w:hAnsi="楷体" w:eastAsia="楷体" w:cs="楷体"/>
                <w:sz w:val="24"/>
              </w:rPr>
            </w:pPr>
            <w:r>
              <w:rPr>
                <w:rFonts w:hint="eastAsia" w:ascii="楷体" w:hAnsi="楷体" w:eastAsia="楷体" w:cs="楷体"/>
                <w:sz w:val="24"/>
              </w:rPr>
              <w:t>1.22周岁-38周岁，即1981年7月11日-1998年7月9日之间出生，以有效居民身份证出生日期为准；</w:t>
            </w:r>
          </w:p>
          <w:p>
            <w:pPr>
              <w:rPr>
                <w:rFonts w:ascii="楷体" w:hAnsi="楷体" w:eastAsia="楷体" w:cs="楷体"/>
                <w:sz w:val="24"/>
              </w:rPr>
            </w:pPr>
            <w:r>
              <w:rPr>
                <w:rFonts w:hint="eastAsia" w:ascii="楷体" w:hAnsi="楷体" w:eastAsia="楷体" w:cs="楷体"/>
                <w:sz w:val="24"/>
              </w:rPr>
              <w:t>2.在交警部门没有违反交通法规被采取行政刑事强制措施记录；</w:t>
            </w:r>
          </w:p>
          <w:p>
            <w:pPr>
              <w:rPr>
                <w:rFonts w:ascii="楷体" w:hAnsi="楷体" w:eastAsia="楷体" w:cs="楷体"/>
                <w:sz w:val="24"/>
              </w:rPr>
            </w:pPr>
            <w:r>
              <w:rPr>
                <w:rFonts w:hint="eastAsia" w:ascii="楷体" w:hAnsi="楷体" w:eastAsia="楷体" w:cs="楷体"/>
                <w:sz w:val="24"/>
              </w:rPr>
              <w:t>3.没有重大交通事故记录、没有醉驾、酒驾记录；</w:t>
            </w:r>
          </w:p>
          <w:p>
            <w:pPr>
              <w:rPr>
                <w:rFonts w:ascii="楷体" w:hAnsi="楷体" w:eastAsia="楷体" w:cs="楷体"/>
                <w:sz w:val="24"/>
              </w:rPr>
            </w:pPr>
            <w:r>
              <w:rPr>
                <w:rFonts w:hint="eastAsia" w:ascii="楷体" w:hAnsi="楷体" w:eastAsia="楷体" w:cs="楷体"/>
                <w:sz w:val="24"/>
              </w:rPr>
              <w:t>4.形象气质佳，普通话标准，具有丰富的驾驶经验及紧急情况处理能力。</w:t>
            </w:r>
          </w:p>
        </w:tc>
        <w:tc>
          <w:tcPr>
            <w:tcW w:w="4417" w:type="dxa"/>
            <w:vAlign w:val="center"/>
          </w:tcPr>
          <w:p>
            <w:pPr>
              <w:jc w:val="left"/>
              <w:rPr>
                <w:rFonts w:ascii="楷体" w:hAnsi="楷体" w:eastAsia="楷体" w:cs="楷体"/>
                <w:sz w:val="24"/>
              </w:rPr>
            </w:pPr>
            <w:r>
              <w:rPr>
                <w:rFonts w:hint="eastAsia" w:ascii="楷体" w:hAnsi="楷体" w:eastAsia="楷体" w:cs="楷体"/>
                <w:sz w:val="24"/>
              </w:rPr>
              <w:t>确定正式用工关系后：基础工资3300元/月(包括单位购买的医疗、养老、失业、生育、工伤“五险”等) +绩效工资+其他福利。</w:t>
            </w:r>
          </w:p>
          <w:p>
            <w:pPr>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837" w:type="dxa"/>
            <w:gridSpan w:val="6"/>
            <w:vAlign w:val="center"/>
          </w:tcPr>
          <w:p>
            <w:pPr>
              <w:jc w:val="left"/>
              <w:rPr>
                <w:rFonts w:ascii="楷体" w:hAnsi="楷体" w:eastAsia="楷体" w:cs="楷体"/>
                <w:sz w:val="24"/>
              </w:rPr>
            </w:pPr>
            <w:r>
              <w:rPr>
                <w:rFonts w:hint="eastAsia" w:ascii="楷体" w:hAnsi="楷体" w:eastAsia="楷体" w:cs="楷体"/>
                <w:sz w:val="24"/>
              </w:rPr>
              <w:t>备注：简阳市投资促进服务中心保留对所定招聘岗位专业要求及岗位数量的最终解释权及适时做合理修订权利。</w:t>
            </w:r>
          </w:p>
        </w:tc>
      </w:tr>
    </w:tbl>
    <w:p>
      <w:pPr>
        <w:jc w:val="center"/>
        <w:rPr>
          <w:rFonts w:ascii="楷体" w:hAnsi="楷体" w:eastAsia="楷体" w:cs="楷体"/>
          <w:spacing w:val="-20"/>
          <w:sz w:val="28"/>
          <w:szCs w:val="28"/>
        </w:rPr>
        <w:sectPr>
          <w:footerReference r:id="rId3" w:type="default"/>
          <w:pgSz w:w="16838" w:h="11906" w:orient="landscape"/>
          <w:pgMar w:top="1800" w:right="1440" w:bottom="1800" w:left="1440" w:header="851" w:footer="992" w:gutter="0"/>
          <w:cols w:space="425" w:num="1"/>
          <w:docGrid w:type="lines" w:linePitch="312" w:charSpace="0"/>
        </w:sectPr>
      </w:pPr>
      <w:bookmarkStart w:id="0" w:name="_GoBack"/>
      <w:bookmarkEnd w:id="0"/>
      <w:r>
        <w:rPr>
          <w:rFonts w:hint="eastAsia" w:ascii="楷体" w:hAnsi="楷体" w:eastAsia="楷体" w:cs="楷体"/>
          <w:b/>
          <w:color w:val="333333"/>
          <w:kern w:val="0"/>
          <w:sz w:val="32"/>
          <w:szCs w:val="32"/>
          <w:shd w:val="clear" w:color="auto" w:fill="FFFFFF"/>
        </w:rPr>
        <w:t>附件1：简阳市投资促进服务中心公开招聘岗位</w:t>
      </w:r>
    </w:p>
    <w:p>
      <w:pPr>
        <w:tabs>
          <w:tab w:val="left" w:pos="356"/>
        </w:tabs>
        <w:jc w:val="left"/>
        <w:rPr>
          <w:rFonts w:ascii="楷体" w:hAnsi="楷体" w:eastAsia="楷体" w:cs="楷体"/>
          <w:b/>
          <w:color w:val="333333"/>
          <w:kern w:val="0"/>
          <w:sz w:val="44"/>
          <w:szCs w:val="44"/>
          <w:shd w:val="clear" w:color="auto" w:fill="FFFFFF"/>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0" o:spid="_x0000_s2050"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1" o:spid="_x0000_s2051"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31A24C8"/>
    <w:rsid w:val="00006F9E"/>
    <w:rsid w:val="000856C6"/>
    <w:rsid w:val="000B3824"/>
    <w:rsid w:val="00143EB1"/>
    <w:rsid w:val="001506FD"/>
    <w:rsid w:val="00152304"/>
    <w:rsid w:val="00170677"/>
    <w:rsid w:val="00185D8D"/>
    <w:rsid w:val="00197325"/>
    <w:rsid w:val="001C39D1"/>
    <w:rsid w:val="002177B9"/>
    <w:rsid w:val="002368BC"/>
    <w:rsid w:val="002D050C"/>
    <w:rsid w:val="0038066B"/>
    <w:rsid w:val="003B6CCC"/>
    <w:rsid w:val="003E52F0"/>
    <w:rsid w:val="004A358B"/>
    <w:rsid w:val="004F031A"/>
    <w:rsid w:val="004F50BC"/>
    <w:rsid w:val="0054436B"/>
    <w:rsid w:val="005717A5"/>
    <w:rsid w:val="005B7702"/>
    <w:rsid w:val="005C34E8"/>
    <w:rsid w:val="006368DE"/>
    <w:rsid w:val="006B3AF1"/>
    <w:rsid w:val="007D1E01"/>
    <w:rsid w:val="008128F0"/>
    <w:rsid w:val="0082099F"/>
    <w:rsid w:val="009B3F3B"/>
    <w:rsid w:val="009C44EF"/>
    <w:rsid w:val="00A95346"/>
    <w:rsid w:val="00A95927"/>
    <w:rsid w:val="00A968F0"/>
    <w:rsid w:val="00AD79BC"/>
    <w:rsid w:val="00B04247"/>
    <w:rsid w:val="00B12EAF"/>
    <w:rsid w:val="00B14937"/>
    <w:rsid w:val="00B21BDD"/>
    <w:rsid w:val="00B32241"/>
    <w:rsid w:val="00B80DBD"/>
    <w:rsid w:val="00BC02E2"/>
    <w:rsid w:val="00C44F37"/>
    <w:rsid w:val="00C976A0"/>
    <w:rsid w:val="00D45818"/>
    <w:rsid w:val="00D5534D"/>
    <w:rsid w:val="00D63F0F"/>
    <w:rsid w:val="00DE00A3"/>
    <w:rsid w:val="00E02277"/>
    <w:rsid w:val="00E7436D"/>
    <w:rsid w:val="00E83F5B"/>
    <w:rsid w:val="00ED09FB"/>
    <w:rsid w:val="00F31C28"/>
    <w:rsid w:val="00F61C9C"/>
    <w:rsid w:val="00FC515D"/>
    <w:rsid w:val="00FD1B53"/>
    <w:rsid w:val="017D270C"/>
    <w:rsid w:val="01BD03EC"/>
    <w:rsid w:val="0203536F"/>
    <w:rsid w:val="031A24C8"/>
    <w:rsid w:val="0355209E"/>
    <w:rsid w:val="03C4456E"/>
    <w:rsid w:val="041A7927"/>
    <w:rsid w:val="04574D86"/>
    <w:rsid w:val="05927D44"/>
    <w:rsid w:val="06AA2066"/>
    <w:rsid w:val="06AB0717"/>
    <w:rsid w:val="07D126DE"/>
    <w:rsid w:val="080C5CB1"/>
    <w:rsid w:val="084C5BDA"/>
    <w:rsid w:val="08C90BCC"/>
    <w:rsid w:val="08F06798"/>
    <w:rsid w:val="092A156C"/>
    <w:rsid w:val="0C107BF1"/>
    <w:rsid w:val="0C2B5B24"/>
    <w:rsid w:val="0CE141DE"/>
    <w:rsid w:val="0EF25D06"/>
    <w:rsid w:val="0EF305C5"/>
    <w:rsid w:val="115467DE"/>
    <w:rsid w:val="13F05F78"/>
    <w:rsid w:val="14270104"/>
    <w:rsid w:val="17161FF2"/>
    <w:rsid w:val="19B728B0"/>
    <w:rsid w:val="1B0B3F73"/>
    <w:rsid w:val="1BA43E12"/>
    <w:rsid w:val="1CB462BE"/>
    <w:rsid w:val="1F1F4865"/>
    <w:rsid w:val="1F4261DC"/>
    <w:rsid w:val="21456590"/>
    <w:rsid w:val="21EE7763"/>
    <w:rsid w:val="223E3C92"/>
    <w:rsid w:val="22603E34"/>
    <w:rsid w:val="22AC115A"/>
    <w:rsid w:val="25B74B48"/>
    <w:rsid w:val="274724EE"/>
    <w:rsid w:val="28150416"/>
    <w:rsid w:val="284352C6"/>
    <w:rsid w:val="28A50183"/>
    <w:rsid w:val="291C02FB"/>
    <w:rsid w:val="2A936688"/>
    <w:rsid w:val="2B8B71EE"/>
    <w:rsid w:val="2CA31F70"/>
    <w:rsid w:val="2CAF5C0E"/>
    <w:rsid w:val="2CDA68B4"/>
    <w:rsid w:val="2CE90FFB"/>
    <w:rsid w:val="2D8602D8"/>
    <w:rsid w:val="30B70C78"/>
    <w:rsid w:val="324857E4"/>
    <w:rsid w:val="344D3E72"/>
    <w:rsid w:val="348461C0"/>
    <w:rsid w:val="35354EA9"/>
    <w:rsid w:val="37BA70E9"/>
    <w:rsid w:val="3A557AA5"/>
    <w:rsid w:val="3A6E3BDA"/>
    <w:rsid w:val="3A9018CD"/>
    <w:rsid w:val="3B337DEE"/>
    <w:rsid w:val="3D803205"/>
    <w:rsid w:val="3E8565A1"/>
    <w:rsid w:val="3F0A0DDD"/>
    <w:rsid w:val="3FDF72BC"/>
    <w:rsid w:val="40107448"/>
    <w:rsid w:val="403A1D95"/>
    <w:rsid w:val="4175447A"/>
    <w:rsid w:val="41D90A40"/>
    <w:rsid w:val="43123FC3"/>
    <w:rsid w:val="44633D9F"/>
    <w:rsid w:val="4464582F"/>
    <w:rsid w:val="44652F86"/>
    <w:rsid w:val="45843752"/>
    <w:rsid w:val="463860C0"/>
    <w:rsid w:val="48903B1C"/>
    <w:rsid w:val="4968528C"/>
    <w:rsid w:val="4A135A37"/>
    <w:rsid w:val="4A4A50E4"/>
    <w:rsid w:val="4A9D2B4F"/>
    <w:rsid w:val="4C9279F3"/>
    <w:rsid w:val="4E046709"/>
    <w:rsid w:val="4E6470D9"/>
    <w:rsid w:val="4E725D96"/>
    <w:rsid w:val="4ECC1203"/>
    <w:rsid w:val="50731726"/>
    <w:rsid w:val="51897FE4"/>
    <w:rsid w:val="51CF6A1D"/>
    <w:rsid w:val="527346C1"/>
    <w:rsid w:val="54EC7012"/>
    <w:rsid w:val="55B56C0F"/>
    <w:rsid w:val="55E517D5"/>
    <w:rsid w:val="57773218"/>
    <w:rsid w:val="58626529"/>
    <w:rsid w:val="5A552015"/>
    <w:rsid w:val="5A8E448A"/>
    <w:rsid w:val="5B0F2B6E"/>
    <w:rsid w:val="5CB26AC5"/>
    <w:rsid w:val="5F09015B"/>
    <w:rsid w:val="5FBB3B3B"/>
    <w:rsid w:val="60E87AEC"/>
    <w:rsid w:val="637C2617"/>
    <w:rsid w:val="65CE0627"/>
    <w:rsid w:val="66561FCB"/>
    <w:rsid w:val="682E72F8"/>
    <w:rsid w:val="68651E06"/>
    <w:rsid w:val="69E654A1"/>
    <w:rsid w:val="6C313D15"/>
    <w:rsid w:val="6CD02918"/>
    <w:rsid w:val="6CEA1E28"/>
    <w:rsid w:val="6DA3520C"/>
    <w:rsid w:val="6E271A2C"/>
    <w:rsid w:val="6F27742A"/>
    <w:rsid w:val="6F563114"/>
    <w:rsid w:val="704A1C99"/>
    <w:rsid w:val="72542D7E"/>
    <w:rsid w:val="733A498B"/>
    <w:rsid w:val="73FA7DA0"/>
    <w:rsid w:val="73FB021F"/>
    <w:rsid w:val="74366F62"/>
    <w:rsid w:val="75771377"/>
    <w:rsid w:val="7596358D"/>
    <w:rsid w:val="76BE568E"/>
    <w:rsid w:val="76F03A59"/>
    <w:rsid w:val="777B706E"/>
    <w:rsid w:val="782F6A73"/>
    <w:rsid w:val="7976577C"/>
    <w:rsid w:val="7B4D420E"/>
    <w:rsid w:val="7BF21CAC"/>
    <w:rsid w:val="7C0D0F19"/>
    <w:rsid w:val="7E090BDA"/>
    <w:rsid w:val="7E434296"/>
    <w:rsid w:val="7F8B2F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character" w:customStyle="1" w:styleId="12">
    <w:name w:val="15"/>
    <w:basedOn w:val="8"/>
    <w:qFormat/>
    <w:uiPriority w:val="0"/>
  </w:style>
  <w:style w:type="character" w:customStyle="1" w:styleId="13">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493</Words>
  <Characters>2815</Characters>
  <Lines>23</Lines>
  <Paragraphs>6</Paragraphs>
  <TotalTime>0</TotalTime>
  <ScaleCrop>false</ScaleCrop>
  <LinksUpToDate>false</LinksUpToDate>
  <CharactersWithSpaces>3302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2020-07-10T05:48:00Z</dcterms:created>
  <dc:creator>Lenovo</dc:creator>
  <cp:lastModifiedBy>琴声</cp:lastModifiedBy>
  <cp:lastPrinted>2020-07-10T05:40:00Z</cp:lastPrinted>
  <dcterms:modified xsi:type="dcterms:W3CDTF">2020-07-10T06:56:29Z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