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Times New Roman" w:eastAsia="仿宋_GB2312"/>
          <w:bCs/>
          <w:sz w:val="32"/>
          <w:szCs w:val="32"/>
        </w:rPr>
      </w:pPr>
      <w:r>
        <w:rPr>
          <w:rFonts w:hint="eastAsia" w:ascii="仿宋_GB2312" w:hAnsi="Times New Roman" w:eastAsia="仿宋_GB2312"/>
          <w:bCs/>
          <w:sz w:val="32"/>
          <w:szCs w:val="32"/>
        </w:rPr>
        <w:t>附件2：</w:t>
      </w:r>
    </w:p>
    <w:p>
      <w:pPr>
        <w:jc w:val="center"/>
        <w:rPr>
          <w:rFonts w:hint="eastAsia" w:ascii="方正小标宋简体" w:hAnsi="Times New Roman" w:eastAsia="方正小标宋简体"/>
          <w:bCs/>
          <w:sz w:val="36"/>
          <w:szCs w:val="36"/>
        </w:rPr>
      </w:pPr>
      <w:r>
        <w:rPr>
          <w:rFonts w:hint="eastAsia" w:ascii="方正小标宋简体" w:hAnsi="Times New Roman" w:eastAsia="方正小标宋简体"/>
          <w:bCs/>
          <w:sz w:val="36"/>
          <w:szCs w:val="36"/>
        </w:rPr>
        <w:t>学员学习流程</w:t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1、登录网址（www.cdzjjj.cn）</w:t>
      </w: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745355" cy="2282190"/>
            <wp:effectExtent l="0" t="0" r="17145" b="3810"/>
            <wp:docPr id="8" name="图片 1" descr="15948003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59480033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1"/>
        </w:num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学员登录</w:t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（1）点击“学员登录”</w:t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491355" cy="2439670"/>
            <wp:effectExtent l="0" t="0" r="4445" b="177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（2）输入账号密码后点击登录（账号：身份证号码，密码：身份证号后六位）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1708785" cy="1564640"/>
            <wp:effectExtent l="0" t="0" r="571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3、点击“报名及培训”——“进入学习”（2020年公需科目继续教育课程为《信息安全》）</w:t>
      </w:r>
    </w:p>
    <w:p>
      <w:pPr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427345" cy="2317750"/>
            <wp:effectExtent l="0" t="0" r="190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4、点击“课程学习”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577840" cy="2580005"/>
            <wp:effectExtent l="0" t="0" r="3810" b="1079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进入界面后，点击“开始学习”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384800" cy="2155825"/>
            <wp:effectExtent l="0" t="0" r="635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完成学习后，点击“下一个任务”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3566795" cy="1816735"/>
            <wp:effectExtent l="0" t="0" r="14605" b="1206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每完成一次课程学习，进行相应阶段性考试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3383280" cy="1605915"/>
            <wp:effectExtent l="0" t="0" r="7620" b="1333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完成阶段性测试，提交试卷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114165" cy="1962150"/>
            <wp:effectExtent l="0" t="0" r="63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测试合格，可进行下一任务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3655060" cy="1753870"/>
            <wp:effectExtent l="0" t="0" r="2540" b="177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若考试未能合格，请点击“再考一次”直至60分合格，才能进入“下一任务”，继续学习</w:t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142865" cy="2200275"/>
            <wp:effectExtent l="0" t="0" r="635" b="952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5270500" cy="2420620"/>
            <wp:effectExtent l="0" t="0" r="635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仿宋_GB2312"/>
          <w:b/>
          <w:bCs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5、完成所有学习内容后，</w:t>
      </w:r>
      <w:r>
        <w:rPr>
          <w:rFonts w:ascii="Times New Roman" w:hAnsi="Times New Roman" w:eastAsia="仿宋_GB2312"/>
          <w:b/>
          <w:bCs/>
          <w:sz w:val="32"/>
          <w:szCs w:val="32"/>
        </w:rPr>
        <w:t>在“学时证明核验”查看继教学时证明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34956"/>
    <w:multiLevelType w:val="singleLevel"/>
    <w:tmpl w:val="1F03495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0D4930"/>
    <w:rsid w:val="290D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2020-07-28T06:20:00Z</dcterms:created>
  <dc:creator>1</dc:creator>
  <cp:lastModifiedBy>1</cp:lastModifiedBy>
  <dcterms:modified xsi:type="dcterms:W3CDTF">2020-07-28T06:20:32Z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