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0"/>
          <w:sz w:val="44"/>
          <w:szCs w:val="44"/>
        </w:rPr>
        <w:t>成都市职称评审网上申报基本流程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申报人登录成都市人力资源和社会保障局公众信息网（网址：http://cdhrss.chengdu.gov.cn/），选择右侧菜单栏“个人服务”-“人事人才”-“成都市专技人才信息系统”，按照提示注册或者登录后网上申报职称评审。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（一）申报人首次注册登录的，需先填报基础信息。填报教育经历须上传相应的毕业证及学位证书清晰彩色照片。（每一步填写完毕请点击“保存”后再进入下一步，下同）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（二）选择首页左侧菜单栏“职称评审”-“职称评审申请”，逐条完善职称申请基本信息。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1．上传现有职称证书清晰彩色照片（证书全部内页）。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2．填报学习培训经历及相应学时（包括参加专业学习、培训、进修和年度继续教育等）。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3．填报工作经历。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4．填报任现职前主要工作业绩。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5．填报任现职后主要工作业绩。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6．填报著作论文及重要技术报告。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7．填报参加取得职业资格等专业考试的情况。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（三）预览检查后网上点击“提交”（重要提示：请本人再次核定所申报的职称评委会和评审专业，提交以后不能修改填报内容），即由主管部门进行网上初审。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（四）申报人可登录成都市专技人才信息系统及时查看是否通过</w:t>
      </w:r>
      <w:bookmarkStart w:id="0" w:name="_Hlk46239276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了网上初审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网上初审通过后，返回职称申请查询页面，点击列表中的“下载”按钮，下载并自行打印《专业技术人员任职资格评审表》（所提交的纸质材料信息需与网上申报系统中的内容一致）。完善《专业技术人员任职资格评审表》上需要手写的各栏目内容（如：封面本人签字、职称申报诚信承诺书、任现职以来年度工作及考核情况、单位推荐意见、同行专家推荐意见等）。所有材料（包括佐证材料）由申报人签字交所在单位审核、公示、推荐。按要求前往主管部门提交职称评审相关的纸质资料和相关证书，进行现场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729C"/>
    <w:rsid w:val="1206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2021-09-07T01:51:00Z</dcterms:created>
  <dc:creator> 球球</dc:creator>
  <cp:lastModifiedBy> 球球</cp:lastModifiedBy>
  <dcterms:modified xsi:type="dcterms:W3CDTF">2021-09-07T01:52:16Z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