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四川阳安东进建材有限公司</w:t>
      </w:r>
      <w:r>
        <w:rPr>
          <w:rFonts w:hint="eastAsia" w:ascii="Times New Roman" w:hAnsi="Times New Roman" w:eastAsia="方正小标宋简体"/>
          <w:b/>
          <w:bCs/>
          <w:color w:val="auto"/>
          <w:kern w:val="0"/>
          <w:sz w:val="32"/>
          <w:szCs w:val="32"/>
          <w:shd w:val="clear" w:color="auto" w:fill="FFFFFF"/>
        </w:rPr>
        <w:t>公开招聘专业技术人员岗位表</w:t>
      </w:r>
      <w:bookmarkStart w:id="0" w:name="_GoBack"/>
      <w:bookmarkEnd w:id="0"/>
    </w:p>
    <w:tbl>
      <w:tblPr>
        <w:tblStyle w:val="6"/>
        <w:tblW w:w="14285" w:type="dxa"/>
        <w:jc w:val="center"/>
        <w:tblInd w:w="-28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798"/>
        <w:gridCol w:w="1053"/>
        <w:gridCol w:w="667"/>
        <w:gridCol w:w="955"/>
        <w:gridCol w:w="1687"/>
        <w:gridCol w:w="7333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tblHeader/>
          <w:jc w:val="center"/>
        </w:trPr>
        <w:tc>
          <w:tcPr>
            <w:tcW w:w="5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textAlignment w:val="center"/>
              <w:rPr>
                <w:rFonts w:hint="default" w:ascii="Times New Roman" w:hAnsi="Times New Roman" w:eastAsia="黑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  <w:lang w:val="en-US" w:eastAsia="zh-CN"/>
              </w:rPr>
              <w:t>招聘 方式</w:t>
            </w:r>
          </w:p>
        </w:tc>
        <w:tc>
          <w:tcPr>
            <w:tcW w:w="10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textAlignment w:val="center"/>
              <w:rPr>
                <w:rFonts w:hint="default" w:ascii="Times New Roman" w:hAnsi="Times New Roman" w:eastAsia="黑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  <w:lang w:val="en-US" w:eastAsia="zh-CN"/>
              </w:rPr>
              <w:t>岗位</w:t>
            </w:r>
          </w:p>
        </w:tc>
        <w:tc>
          <w:tcPr>
            <w:tcW w:w="6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lang w:val="en-US" w:eastAsia="zh-CN" w:bidi="ar"/>
              </w:rPr>
              <w:t>招聘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9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textAlignment w:val="center"/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6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textAlignment w:val="center"/>
              <w:rPr>
                <w:rFonts w:hint="default" w:ascii="Times New Roman" w:hAnsi="Times New Roman" w:eastAsia="黑体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lang w:val="en-US" w:eastAsia="zh-CN" w:bidi="ar"/>
              </w:rPr>
              <w:t>专业技术职务或职业资格</w:t>
            </w:r>
          </w:p>
        </w:tc>
        <w:tc>
          <w:tcPr>
            <w:tcW w:w="7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lang w:bidi="ar"/>
              </w:rPr>
              <w:t>职位要求及专业</w:t>
            </w:r>
          </w:p>
        </w:tc>
        <w:tc>
          <w:tcPr>
            <w:tcW w:w="12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textAlignment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  <w:jc w:val="center"/>
        </w:trPr>
        <w:tc>
          <w:tcPr>
            <w:tcW w:w="5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公开 招聘</w:t>
            </w:r>
          </w:p>
        </w:tc>
        <w:tc>
          <w:tcPr>
            <w:tcW w:w="10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财务</w:t>
            </w:r>
          </w:p>
        </w:tc>
        <w:tc>
          <w:tcPr>
            <w:tcW w:w="6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16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持有中级以上会计职称证书</w:t>
            </w:r>
          </w:p>
        </w:tc>
        <w:tc>
          <w:tcPr>
            <w:tcW w:w="7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政治素质好，拥护中国共产党的领导，热爱社会主义；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2.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年龄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35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周岁及以下，中共党员优先；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具有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年及以上财务相关工作经验；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熟练操作财务软件和办公软件；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5.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工作细致严谨，责任心强，具备良好的沟通协调能力。</w:t>
            </w:r>
          </w:p>
        </w:tc>
        <w:tc>
          <w:tcPr>
            <w:tcW w:w="12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具有国企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行政机关单位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工作经验或高级技术职称的，可适当放宽年龄、学历、专业等条件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  <w:jc w:val="center"/>
        </w:trPr>
        <w:tc>
          <w:tcPr>
            <w:tcW w:w="5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公开 招聘</w:t>
            </w:r>
          </w:p>
        </w:tc>
        <w:tc>
          <w:tcPr>
            <w:tcW w:w="10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工程造价专员</w:t>
            </w:r>
          </w:p>
        </w:tc>
        <w:tc>
          <w:tcPr>
            <w:tcW w:w="6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16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持有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一级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造价工程师证书</w:t>
            </w:r>
          </w:p>
        </w:tc>
        <w:tc>
          <w:tcPr>
            <w:tcW w:w="7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政治素质好，拥护中国共产党的领导，热爱社会主义；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2.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年龄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35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周岁及以下，中共党员优先；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3. 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细心严谨，有良好的职业素质，具备丰富的工程造价知识，能够对项目的全过程造价管控、审核提出建设性意见；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4.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熟练应用绘图软件、工程造价软件及办公软件；具有一定的文字写作能力及较强的沟通、协调、应变能力。</w:t>
            </w:r>
          </w:p>
        </w:tc>
        <w:tc>
          <w:tcPr>
            <w:tcW w:w="12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  <w:jc w:val="center"/>
        </w:trPr>
        <w:tc>
          <w:tcPr>
            <w:tcW w:w="5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公开 招聘</w:t>
            </w:r>
          </w:p>
        </w:tc>
        <w:tc>
          <w:tcPr>
            <w:tcW w:w="10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工程管理</w:t>
            </w:r>
          </w:p>
        </w:tc>
        <w:tc>
          <w:tcPr>
            <w:tcW w:w="6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16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持有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造价工程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师证书或工程类技术职称</w:t>
            </w:r>
          </w:p>
        </w:tc>
        <w:tc>
          <w:tcPr>
            <w:tcW w:w="7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政治素质好，拥护中国共产党的领导，热爱社会主义；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2.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年龄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35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周岁及以下，中共党员优先；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具有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年及以上现场管理等工程相关工作经验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逻辑思维条理清晰，较强的沟通协调能力和执行力，具备良好的团队合作精神和职业操守；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5.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熟练使用工程类软件和办公软件。</w:t>
            </w:r>
          </w:p>
        </w:tc>
        <w:tc>
          <w:tcPr>
            <w:tcW w:w="12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5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公开 招聘</w:t>
            </w:r>
          </w:p>
        </w:tc>
        <w:tc>
          <w:tcPr>
            <w:tcW w:w="10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融资专员</w:t>
            </w:r>
          </w:p>
        </w:tc>
        <w:tc>
          <w:tcPr>
            <w:tcW w:w="6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16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持有会计、金融相关专业证书</w:t>
            </w:r>
          </w:p>
        </w:tc>
        <w:tc>
          <w:tcPr>
            <w:tcW w:w="7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政治素质好，拥护中国共产党的领导，热爱社会主义；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2.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年龄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35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周岁及以下，中共党员优先；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具有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年及以上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金融机构工作岗位经验；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 xml:space="preserve">                             4.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熟练掌握财务、税收、金融有关政策法规，具有良好的客户沟通能力及优秀的谈判技巧。</w:t>
            </w:r>
          </w:p>
        </w:tc>
        <w:tc>
          <w:tcPr>
            <w:tcW w:w="12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pStyle w:val="2"/>
        <w:rPr>
          <w:rFonts w:hAnsi="Times New Roman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6AB03EFA"/>
    <w:rsid w:val="00443E34"/>
    <w:rsid w:val="07432F46"/>
    <w:rsid w:val="14C10F30"/>
    <w:rsid w:val="23BC0EA8"/>
    <w:rsid w:val="66F74200"/>
    <w:rsid w:val="6AB0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+中文正文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/>
      <w:sz w:val="28"/>
    </w:rPr>
  </w:style>
  <w:style w:type="paragraph" w:customStyle="1" w:styleId="3">
    <w:name w:val="Quote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kern w:val="0"/>
      <w:sz w:val="21"/>
      <w:szCs w:val="20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2976</Words>
  <Characters>3223</Characters>
  <Lines>0</Lines>
  <Paragraphs>0</Paragraphs>
  <TotalTime>3</TotalTime>
  <ScaleCrop>false</ScaleCrop>
  <LinksUpToDate>false</LinksUpToDate>
  <CharactersWithSpaces>3423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2022-06-28T06:41:00Z</dcterms:created>
  <dc:creator>Administrator</dc:creator>
  <cp:lastModifiedBy>Administrator</cp:lastModifiedBy>
  <dcterms:modified xsi:type="dcterms:W3CDTF">2022-07-04T02:28:03Z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845BF76BEB60470AB0E4D55C2EAA57B9</vt:lpwstr>
  </property>
</Properties>
</file>