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  <w:tab w:val="left" w:pos="7655"/>
          <w:tab w:val="left" w:pos="7938"/>
        </w:tabs>
        <w:spacing w:line="62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Times New Roman" w:eastAsia="仿宋_GB2312"/>
          <w:sz w:val="32"/>
          <w:szCs w:val="32"/>
        </w:rPr>
        <w:t>2</w:t>
      </w:r>
    </w:p>
    <w:p>
      <w:pPr>
        <w:tabs>
          <w:tab w:val="left" w:pos="7513"/>
          <w:tab w:val="left" w:pos="7655"/>
          <w:tab w:val="left" w:pos="7938"/>
        </w:tabs>
        <w:spacing w:line="620" w:lineRule="exact"/>
        <w:jc w:val="distribute"/>
        <w:rPr>
          <w:rFonts w:ascii="Times New Roman" w:hAnsi="Times New Roman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tabs>
          <w:tab w:val="left" w:pos="7513"/>
          <w:tab w:val="left" w:pos="7655"/>
          <w:tab w:val="lef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jc w:val="center"/>
        <w:textAlignment w:val="auto"/>
        <w:outlineLvl w:val="9"/>
        <w:rPr>
          <w:rFonts w:ascii="Times New Roman" w:hAnsi="Times New Roman" w:eastAsia="方正小标宋简体"/>
          <w:sz w:val="38"/>
          <w:szCs w:val="38"/>
        </w:rPr>
      </w:pPr>
      <w:r>
        <w:rPr>
          <w:rFonts w:ascii="Times New Roman" w:hAnsi="Times New Roman" w:eastAsia="方正小标宋简体"/>
          <w:sz w:val="38"/>
          <w:szCs w:val="38"/>
        </w:rPr>
        <w:t>成都市企业引进急需紧缺专业技术人才奖励</w:t>
      </w:r>
      <w:r>
        <w:rPr>
          <w:rFonts w:hint="eastAsia" w:ascii="Times New Roman" w:hAnsi="Times New Roman" w:eastAsia="方正小标宋简体"/>
          <w:sz w:val="38"/>
          <w:szCs w:val="38"/>
          <w:lang w:val="en-US" w:eastAsia="zh-CN"/>
        </w:rPr>
        <w:t>目</w:t>
      </w:r>
      <w:r>
        <w:rPr>
          <w:rFonts w:ascii="Times New Roman" w:hAnsi="Times New Roman" w:eastAsia="方正小标宋简体"/>
          <w:sz w:val="38"/>
          <w:szCs w:val="38"/>
        </w:rPr>
        <w:t>录</w:t>
      </w:r>
    </w:p>
    <w:p>
      <w:pPr>
        <w:keepNext w:val="0"/>
        <w:keepLines w:val="0"/>
        <w:pageBreakBefore w:val="0"/>
        <w:widowControl w:val="0"/>
        <w:tabs>
          <w:tab w:val="left" w:pos="7513"/>
          <w:tab w:val="left" w:pos="7655"/>
          <w:tab w:val="lef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jc w:val="center"/>
        <w:textAlignment w:val="auto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（2022年）</w:t>
      </w:r>
    </w:p>
    <w:p>
      <w:pPr>
        <w:tabs>
          <w:tab w:val="left" w:pos="7513"/>
          <w:tab w:val="left" w:pos="7655"/>
          <w:tab w:val="left" w:pos="7938"/>
        </w:tabs>
        <w:spacing w:line="62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tabs>
          <w:tab w:val="left" w:pos="7513"/>
          <w:tab w:val="left" w:pos="7655"/>
          <w:tab w:val="left" w:pos="7938"/>
        </w:tabs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Ⅰ类：国内外顶尖人才。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主要包括：诺贝尔奖、图灵奖、沃尔夫奖、菲尔兹奖等国际大奖获得者；国家最高科学技术奖获得者；中国科学院院士；中国工程院院士；中国社会科学院学部委员、荣誉学部委员；“国家高层次人才特殊支持计划”杰出人才项目入选者；“国家海外高层次人才引进计划”顶尖人才与创新团队项目入选者；相当于上述层次的顶尖人才。</w:t>
      </w:r>
    </w:p>
    <w:p>
      <w:pPr>
        <w:tabs>
          <w:tab w:val="left" w:pos="7513"/>
          <w:tab w:val="left" w:pos="7655"/>
          <w:tab w:val="left" w:pos="7938"/>
        </w:tabs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Ⅱ类：国家级领军人才。主要包括：国家有突出贡献的中青年专家；中国青年科技奖获得者；享受国务院政府特殊津贴的专家；全国杰出专业技术人才人选；“国家高层次人才特殊支持计划”领军人才；“国家海外高层次人才引进计划”除顶尖人才与创新团队之外的人选；百千万人才工程国家级人选；“长江学者奖励计划”教授；国家自然科学奖、国家技术发明奖、国家科学技术进步奖一等奖及以上获得者或项目主要完成人（前3名完成人）；中国工艺美术大师；国家级非物质文化遗产传承人；中华技能大奖获得者；省科学技术杰出贡献奖获得者；相当于上述层次的领军人才。</w:t>
      </w:r>
    </w:p>
    <w:p>
      <w:pPr>
        <w:tabs>
          <w:tab w:val="left" w:pos="7513"/>
          <w:tab w:val="left" w:pos="7655"/>
          <w:tab w:val="left" w:pos="7938"/>
        </w:tabs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Ⅲ类：地方级领军人才。主要包括：省青年科技奖获得者；省有突出贡献的中青年专家；“天府青城计划”杰出人才人选；“天府峨眉计划”杰出人才人选；四川杰出人才奖获得者；“蓉漂计划”人选；国家自然科学奖、国家技术发明奖、国家科学技术进步奖二等奖获得者或项目主要完成人（前3名完成人）；省自然科学奖、社会科学优秀成果奖、技术发明奖、科学技术进步奖一等奖及以上获得者或项目第一完成人；省学术与技术带头人；省级工艺美术大师；全国技术能手；国家级技能大师工作室领衔人；省级非物质文化遗产传承人；相当于上述层次的领军人才。</w:t>
      </w:r>
    </w:p>
    <w:p>
      <w:pPr>
        <w:tabs>
          <w:tab w:val="left" w:pos="7513"/>
          <w:tab w:val="left" w:pos="7655"/>
          <w:tab w:val="left" w:pos="7938"/>
        </w:tabs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Ⅳ类：其他高级人才。主要包括：具有正高级专业技术职务任职资格的专业技术人才；取得博士研究生学历且获得博士学位的国内外高校毕业生（国外高校取得的学历及学位须经国家教育主管部门认证通过）；省级或市级技能大师工作室领衔人；市级工艺美术大师；具有高级社会工作师职业资格证书的人才；其它按相关规定享受高层次人才政策的人才。</w:t>
      </w:r>
    </w:p>
    <w:p>
      <w:pPr>
        <w:tabs>
          <w:tab w:val="left" w:pos="7513"/>
          <w:tab w:val="left" w:pos="7655"/>
          <w:tab w:val="left" w:pos="7938"/>
        </w:tabs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（《成都市企业引进急需紧缺专业技术人才奖励目录》根据人才供求情况适时更新）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F1A75"/>
    <w:rsid w:val="157F1A75"/>
    <w:rsid w:val="3A14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er1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line="560" w:lineRule="exact"/>
    </w:pPr>
    <w:rPr>
      <w:rFonts w:ascii="Times New Roman" w:hAnsi="Times New Roman" w:eastAsia="仿宋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2023-01-06T07:16:00Z</dcterms:created>
  <dc:creator> 球球</dc:creator>
  <cp:lastModifiedBy> 球球</cp:lastModifiedBy>
  <dcterms:modified xsi:type="dcterms:W3CDTF">2023-01-06T07:20:39Z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