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1：</w:t>
      </w:r>
    </w:p>
    <w:p>
      <w:pPr>
        <w:pStyle w:val="4"/>
        <w:ind w:firstLine="442" w:firstLineChars="100"/>
        <w:rPr>
          <w:rFonts w:hint="eastAsia" w:ascii="仿宋" w:hAnsi="仿宋" w:eastAsia="仿宋" w:cs="仿宋"/>
          <w:b/>
          <w:bCs/>
          <w:sz w:val="20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四川简州空港城市发展投资集团有限公司专业人才招聘岗位表</w:t>
      </w:r>
    </w:p>
    <w:p>
      <w:pPr>
        <w:pStyle w:val="4"/>
        <w:rPr>
          <w:rFonts w:hint="eastAsia"/>
          <w:sz w:val="20"/>
          <w:szCs w:val="22"/>
          <w:lang w:eastAsia="zh-CN"/>
        </w:rPr>
      </w:pPr>
    </w:p>
    <w:tbl>
      <w:tblPr>
        <w:tblStyle w:val="7"/>
        <w:tblW w:w="138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354"/>
        <w:gridCol w:w="1838"/>
        <w:gridCol w:w="1685"/>
        <w:gridCol w:w="7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Header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1"/>
                <w:sz w:val="24"/>
                <w:highlight w:val="none"/>
              </w:rPr>
              <w:t>岗位代</w:t>
            </w:r>
            <w:r>
              <w:rPr>
                <w:rFonts w:ascii="Times New Roman" w:hAnsi="Times New Roman" w:eastAsia="仿宋"/>
                <w:b/>
                <w:bCs/>
                <w:color w:val="auto"/>
                <w:spacing w:val="-3"/>
                <w:sz w:val="24"/>
                <w:highlight w:val="none"/>
              </w:rPr>
              <w:t>码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color w:val="auto"/>
                <w:spacing w:val="-5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auto"/>
                <w:spacing w:val="-5"/>
                <w:sz w:val="24"/>
                <w:highlight w:val="none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5"/>
                <w:sz w:val="24"/>
                <w:highlight w:val="none"/>
              </w:rPr>
              <w:t>类型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2"/>
                <w:sz w:val="24"/>
                <w:highlight w:val="none"/>
              </w:rPr>
              <w:t>公司名称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pacing w:val="-3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3"/>
                <w:sz w:val="24"/>
                <w:highlight w:val="none"/>
              </w:rPr>
              <w:t>岗位名称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3"/>
                <w:sz w:val="24"/>
                <w:highlight w:val="none"/>
              </w:rPr>
              <w:t>及人数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pacing w:val="-4"/>
                <w:sz w:val="24"/>
                <w:highlight w:val="none"/>
              </w:rPr>
              <w:t>报名条件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4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194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四川简州空港城市发展投资集团有限公司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194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人力资源1名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eastAsia="zh-CN"/>
              </w:rPr>
              <w:t>不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限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其他要求：（1）具有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年及以上相关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领域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工作经验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，具有国有企业工作经验者优先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；（2）熟悉劳动用工、绩效考核、薪酬福利相关模块工作；（3）熟悉人力资源管理相关法律法规；（4）具备一定的方案写作、数据分析、核算、沟通表达能力，工作严谨，责任心强；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具备以下条件的，优先考虑：（1）中共党员；（2）全日制本科、研究生毕业于“985”、“211”、“双一流”高校；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firstLine="0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四川雄州实业有限责任公司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主办会计2名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专业要求：财务、审计、会计学类等相关专业；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其他要求：（1）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中级及以上会计专业职称，持CPA证书者优先；（2）精通会计、财务管理、税务筹划，持税务师者优先；（3）具备5年以上财务工作经验且具有3年及以上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主办会计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工作经验，具有行政事业单位或国有企业相关工作经验者优先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，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熟练财务管理工作各岗位内容；有优秀的数据分析能力，沟通表达能力；（4）熟练使用金蝶、用友等财务软件，OFFICE等常用办公软件；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具备以下条件的，优先考虑：（1）中共党员；（2）全日制本科、硕士研究生毕业于“985”、“211”、“双一流”高校；</w:t>
            </w:r>
          </w:p>
          <w:p>
            <w:pPr>
              <w:numPr>
                <w:ilvl w:val="0"/>
                <w:numId w:val="2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四川雄州实业有限责任公司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财务管理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专业要求：财务、审计、会计学类等相关专业；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年龄要求：3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1992年2月16日以后出生，不含2月16日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4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其他要求：（1）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及以上会计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（2）熟悉掌握财务、税收、金融有关政策、法规；正确处理会计业务，做好财务管理工作；（3）熟练使用金蝶、用友等财务软件，熟练使用OFFICE等常用办公软件；有一定的数据分析能力，良好的沟通表达能力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5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具备以下条件的，优先考虑：（1）中共党员；（2）全日制本科、硕士研究生毕业于“985”、“211”、“双一流”高校；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6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简阳市水务投资发展有限公司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194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综合会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计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名</w:t>
            </w:r>
          </w:p>
          <w:p>
            <w:pPr>
              <w:spacing w:line="194" w:lineRule="auto"/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专业要求：财务、审计、会计学类等相关专业；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其他要求：（1）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初级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及以上会计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；（2）具有3年及以上相关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领域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工作经验；具有行政事业单位或国有企业相关工作经验者优先；（3）熟悉掌握财务、税收、金融有关政策、法规；正确处理会计业务，做好财务管理工作；（4）熟练使用金蝶、用友等财务软件，熟练使用OFFICE等常用办公软件；有一定的数据分析能力，良好的沟通表达能力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具备以下条件的，优先考虑：（1）中共党员；（2）全日制本科、硕士研究生毕业于“985”、“211”、“双一流”高校；</w:t>
            </w:r>
          </w:p>
          <w:p>
            <w:pPr>
              <w:numPr>
                <w:ilvl w:val="0"/>
                <w:numId w:val="3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05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四川盛庆发建筑有限公司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194" w:lineRule="auto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综合会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计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学历要求：全日制本科及以上学历并取得相应学位证书；</w:t>
            </w:r>
          </w:p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专业要求：财务、审计、会计学类等相关专业；</w:t>
            </w:r>
          </w:p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其他要求：（1）具有初级及以上会计证书；（2）具有3年及以上相关领域工作经验；具有行政事业单位或国有企业相关工作经验者优先；（3）熟悉掌握财务、税收、金融有关政策、法规；正确处理会计业务，做好财务管理工作；（4）熟练使用金蝶、用友等财务软件，熟练使用OFFICE等常用办公软件；有一定的数据分析能力，良好的沟通表达能力；</w:t>
            </w:r>
          </w:p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具备以下条件的，优先考虑：（1）中共党员；（2）全日制本科、硕士研究生毕业于“985”、“211”、“双一流”高校；</w:t>
            </w:r>
          </w:p>
          <w:p>
            <w:pPr>
              <w:numPr>
                <w:ilvl w:val="0"/>
                <w:numId w:val="4"/>
              </w:numPr>
              <w:spacing w:line="260" w:lineRule="exact"/>
              <w:ind w:left="0" w:leftChars="0" w:firstLine="0" w:firstLineChars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06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四川阳安东进建材有限公司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194" w:lineRule="auto"/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  <w:t>综合会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</w:rPr>
              <w:t>计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260" w:lineRule="exact"/>
              <w:ind w:left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学历要求：全日制本科及以上学历并取得相应学位证书；</w:t>
            </w:r>
          </w:p>
          <w:p>
            <w:pPr>
              <w:numPr>
                <w:ilvl w:val="0"/>
                <w:numId w:val="5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专业要求：财务、审计、会计学类等相关专业；</w:t>
            </w:r>
          </w:p>
          <w:p>
            <w:pPr>
              <w:numPr>
                <w:ilvl w:val="0"/>
                <w:numId w:val="5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5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其他要求：（1）具有初级及以上会计证书；（2）具有3年及以上相关领域工作经验；具有行政事业单位或国有企业相关工作经验者优先；（3）熟悉掌握财务、税收、金融有关政策、法规；正确处理会计业务，做好财务管理工作；（4）熟练使用金蝶、用友等财务软件，熟练使用OFFICE等常用办公软件；有一定的数据分析能力，良好的沟通表达能力；</w:t>
            </w:r>
          </w:p>
          <w:p>
            <w:pPr>
              <w:numPr>
                <w:ilvl w:val="0"/>
                <w:numId w:val="5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具备以下条件的，优先考虑：（1）中共党员；（2）全日制本科、硕士研究生毕业于“985”、“211”、“双一流”高校；</w:t>
            </w:r>
          </w:p>
          <w:p>
            <w:pPr>
              <w:numPr>
                <w:ilvl w:val="0"/>
                <w:numId w:val="5"/>
              </w:numPr>
              <w:spacing w:line="260" w:lineRule="exact"/>
              <w:ind w:left="0" w:leftChars="0" w:firstLine="0" w:firstLineChars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07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四川雄州实业有限责任公司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融资专员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6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专业要求：财务、金融学类等相关专业；</w:t>
            </w:r>
          </w:p>
          <w:p>
            <w:pPr>
              <w:numPr>
                <w:ilvl w:val="0"/>
                <w:numId w:val="6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6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其他要求：（1）具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初级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及以上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会计职称；（2）具有3年及以上银行或融资信贷工作经验；具有国有企业财务、融资工作经验者优先；（3）熟悉各类金融产品的专业知识、业务流程，熟练掌握财务知识，具备分析财务报表能力者优先；（4）优秀的数据分析能力，沟通表达能力；熟练使用OFFICE等常用办公软件；</w:t>
            </w:r>
          </w:p>
          <w:p>
            <w:pPr>
              <w:numPr>
                <w:ilvl w:val="0"/>
                <w:numId w:val="6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具备以下条件的，优先考虑：（1）中共党员；（2）全日制本科、研究生毕业于“985”、“211”、“双一流”高校；</w:t>
            </w:r>
          </w:p>
          <w:p>
            <w:pPr>
              <w:numPr>
                <w:ilvl w:val="0"/>
                <w:numId w:val="6"/>
              </w:numPr>
              <w:spacing w:line="260" w:lineRule="exact"/>
              <w:ind w:left="0" w:leftChars="0" w:firstLine="0" w:firstLineChars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08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四川阳安交通投资有限公司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融资专员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1．学历要求：全日制本科及以上学历并取得相应学位证书；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2．专业要求：财务、金融学类等相关专业；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3．年龄要求：35周岁及以下（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4．其他要求：（1）具有初级及以上会计职称；（2）具有3年及以上银行或融资信贷工作经验；具有国有企业财务、融资工作经验者优先；（3）熟悉各类金融产品的专业知识、业务流程，熟练掌握财务知识，具备分析财务报表能力者优先；（4）优秀的数据分析能力，沟通表达能力；熟练使用OFFICE等常用办公软件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5．具备以下条件的，优先考虑：（1）中共党员；（2）全日制本科、研究生毕业于“985”、“211”、“双一流”高校；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 xml:space="preserve">6. 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09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四川雄州实业有限责任公司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行政管理1名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专业要求：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不限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3. 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4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其他要求：（1）熟悉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综合管理、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行政管理、信息化建设宣传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等工作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年及以上行政事业单位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或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国有企业相关领域工作经验；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（2）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具备扎实的文稿写作功底；（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）具备较强适应能力，能够独立思考、发现和解决问题，具备较强的沟通协调能力、专业学习能力，熟练使用OFFICE等常用办公软件；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5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具备以下条件的，优先考虑：（1）中共党员；（2）全日制本科、研究生毕业于“985”、“211”、“双一流”高校；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6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四川阳安交通投资有限公司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行政管理1名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专业要求：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不限</w:t>
            </w:r>
            <w:r>
              <w:rPr>
                <w:rFonts w:ascii="Times New Roman" w:hAnsi="Times New Roman" w:eastAsia="仿宋"/>
                <w:color w:val="0000FF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3. 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4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其他要求：（1）熟悉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综合管理、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行政管理、信息化建设宣传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等工作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年及以上行政事业单位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或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国有企业相关领域工作经验；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（2）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具备扎实的文稿写作功底；（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）具备较强适应能力，能够独立思考、发现和解决问题，具备较强的沟通协调能力、专业学习能力，熟练使用OFFICE等常用办公软件；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5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具备以下条件的，优先考虑：（1）中共党员；（2）全日制本科、研究生毕业于“985”、“211”、“双一流”高校；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6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简阳市水务投资发展有限公司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行政管理1名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1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专业要求：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不限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3. 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spacing w:line="260" w:lineRule="exact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4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其他要求：（1）熟悉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综合管理、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行政管理、信息化建设宣传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等工作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；具有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年及以上行政事业单位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或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国有企业相关领域工作经验；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（2）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具备扎实的文稿写作功底；（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3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）具备较强适应能力，能够独立思考、发现和解决问题，具备较强的沟通协调能力、专业学习能力，熟练使用OFFICE等常用办公软件；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5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具备以下条件的，优先考虑：（1）中共党员；（2）全日制本科、研究生毕业于“985”、“211”、“双一流”高校；</w:t>
            </w:r>
          </w:p>
          <w:p>
            <w:pPr>
              <w:spacing w:line="260" w:lineRule="exact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6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. 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四川盛庆发建筑有限公司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工程造价1名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；</w:t>
            </w:r>
          </w:p>
          <w:p>
            <w:pPr>
              <w:numPr>
                <w:ilvl w:val="0"/>
                <w:numId w:val="7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专业要求：土木类、建筑类、审计类等相关专业；</w:t>
            </w:r>
          </w:p>
          <w:p>
            <w:pPr>
              <w:numPr>
                <w:ilvl w:val="0"/>
                <w:numId w:val="7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年龄要求：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35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7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其他要求：（1）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具有初级造价及以上职称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；（2）具有3年及以上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相关领域工作经验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；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具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有行政事业单位或国有企业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相关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工作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经验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者优先；一级造价工程师优先；（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3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）熟悉现行工程计价定额、计量计价规范及相关法律法规；（</w:t>
            </w:r>
            <w:r>
              <w:rPr>
                <w:rFonts w:hint="eastAsia" w:ascii="Times New Roman" w:hAnsi="Times New Roman" w:eastAsia="仿宋"/>
                <w:color w:val="auto"/>
                <w:sz w:val="24"/>
              </w:rPr>
              <w:t>4</w:t>
            </w:r>
            <w:r>
              <w:rPr>
                <w:rFonts w:ascii="Times New Roman" w:hAnsi="Times New Roman" w:eastAsia="仿宋"/>
                <w:color w:val="auto"/>
                <w:sz w:val="24"/>
              </w:rPr>
              <w:t>）执行能力和独立能力强，工作严谨，责任心强，具有良好的团队合作精神和职业操守；</w:t>
            </w:r>
          </w:p>
          <w:p>
            <w:pPr>
              <w:numPr>
                <w:ilvl w:val="0"/>
                <w:numId w:val="7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具备以下条件的，优先考虑：（1）中共党员；（2）全日制本科、研究生毕业于“985”、“211”、“双一流”高校；</w:t>
            </w:r>
          </w:p>
          <w:p>
            <w:pPr>
              <w:numPr>
                <w:ilvl w:val="0"/>
                <w:numId w:val="7"/>
              </w:numPr>
              <w:spacing w:line="260" w:lineRule="exact"/>
              <w:ind w:left="0" w:leftChars="0" w:firstLine="0" w:firstLineChars="0"/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简阳市水务投资发展有限公司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供应链管理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学历并取得相应学位证书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8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8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专业要求：物流管理、贸易类等相关专业；</w:t>
            </w:r>
          </w:p>
          <w:p>
            <w:pPr>
              <w:numPr>
                <w:ilvl w:val="0"/>
                <w:numId w:val="8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其他条件：有较强的沟通能力，良好的团队合作能力、公关能力和执行力，熟悉业务拓展工作和谈判技巧；能够独立思考、发现和解决问题；</w:t>
            </w:r>
          </w:p>
          <w:p>
            <w:pPr>
              <w:numPr>
                <w:ilvl w:val="0"/>
                <w:numId w:val="8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</w:trPr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面向社会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人才招聘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简阳市水务投资发展有限公司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工程管理1名</w:t>
            </w:r>
          </w:p>
        </w:tc>
        <w:tc>
          <w:tcPr>
            <w:tcW w:w="7981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学历要求：全日制本科及以上学历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并取得相应学位证书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专业要求：土木类、建筑类、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水利类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等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相关专业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</w:p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年龄要求：35周岁及以下（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  <w:lang w:val="en-US" w:eastAsia="zh-CN"/>
              </w:rPr>
              <w:t>1987年2月16日以后出生，不含2月16日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）；</w:t>
            </w:r>
          </w:p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其他要求：（1）具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有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工程类专业初级及以上职称；（2）具有3年及以上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相关领域工作经验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；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具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有行政事业单位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或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国有企业</w:t>
            </w:r>
            <w:r>
              <w:rPr>
                <w:rFonts w:hint="eastAsia" w:ascii="Times New Roman" w:hAnsi="Times New Roman" w:eastAsia="仿宋"/>
                <w:color w:val="auto"/>
                <w:sz w:val="24"/>
                <w:highlight w:val="none"/>
              </w:rPr>
              <w:t>相关工作</w:t>
            </w: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经验者优先；（3）具备较强适应能力，能够独立思考、发现和解决问题，具备较强的沟通协调能力、专业学习能力，熟练使用OFFICE等常用办公软件；</w:t>
            </w:r>
          </w:p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具备以下条件的，优先考虑：（1）中共党员；（2）全日制本科、研究生毕业于“985”、“211”、“双一流”高校；</w:t>
            </w:r>
          </w:p>
          <w:p>
            <w:pPr>
              <w:numPr>
                <w:ilvl w:val="0"/>
                <w:numId w:val="9"/>
              </w:numPr>
              <w:spacing w:line="260" w:lineRule="exact"/>
              <w:ind w:firstLine="0"/>
              <w:rPr>
                <w:rFonts w:ascii="Times New Roman" w:hAnsi="Times New Roman" w:eastAsia="仿宋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highlight w:val="none"/>
              </w:rPr>
              <w:t>无相关法律法规和文件规定的进入情形。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1.不可同时报考2个及以上岗位；</w:t>
      </w:r>
    </w:p>
    <w:p>
      <w:pPr>
        <w:pStyle w:val="4"/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    2.年龄以有效身份证件记载为准；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D6E9B5"/>
    <w:multiLevelType w:val="singleLevel"/>
    <w:tmpl w:val="97D6E9B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A6DDE768"/>
    <w:multiLevelType w:val="singleLevel"/>
    <w:tmpl w:val="A6DDE7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828CE73"/>
    <w:multiLevelType w:val="singleLevel"/>
    <w:tmpl w:val="D828CE7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color w:val="auto"/>
      </w:rPr>
    </w:lvl>
  </w:abstractNum>
  <w:abstractNum w:abstractNumId="3">
    <w:nsid w:val="EFBB5611"/>
    <w:multiLevelType w:val="singleLevel"/>
    <w:tmpl w:val="EFBB561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19062996"/>
    <w:multiLevelType w:val="singleLevel"/>
    <w:tmpl w:val="1906299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1EA2B4BD"/>
    <w:multiLevelType w:val="singleLevel"/>
    <w:tmpl w:val="1EA2B4B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42E7FC2F"/>
    <w:multiLevelType w:val="singleLevel"/>
    <w:tmpl w:val="42E7FC2F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646F55BA"/>
    <w:multiLevelType w:val="singleLevel"/>
    <w:tmpl w:val="646F55BA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6600AC91"/>
    <w:multiLevelType w:val="singleLevel"/>
    <w:tmpl w:val="6600AC9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1B12E58"/>
    <w:rsid w:val="0AA90938"/>
    <w:rsid w:val="12471A96"/>
    <w:rsid w:val="18426B32"/>
    <w:rsid w:val="20434EE7"/>
    <w:rsid w:val="2B4C75CA"/>
    <w:rsid w:val="2FCB0810"/>
    <w:rsid w:val="33D558DF"/>
    <w:rsid w:val="36380D89"/>
    <w:rsid w:val="39C55FA1"/>
    <w:rsid w:val="44D71702"/>
    <w:rsid w:val="47E82BB0"/>
    <w:rsid w:val="485F1311"/>
    <w:rsid w:val="6384067A"/>
    <w:rsid w:val="65551995"/>
    <w:rsid w:val="69D950F1"/>
    <w:rsid w:val="7FB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6978</Words>
  <Characters>7445</Characters>
  <Lines>0</Lines>
  <Paragraphs>0</Paragraphs>
  <TotalTime>9</TotalTime>
  <ScaleCrop>false</ScaleCrop>
  <LinksUpToDate>false</LinksUpToDate>
  <CharactersWithSpaces>7684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2023-02-13T08:10:00Z</dcterms:created>
  <dc:creator>Administrator</dc:creator>
  <cp:lastModifiedBy>琴声</cp:lastModifiedBy>
  <dcterms:modified xsi:type="dcterms:W3CDTF">2023-02-16T09:15:54Z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83C6A149CC62484F9D82D5684925112B</vt:lpwstr>
  </property>
</Properties>
</file>