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40"/>
          <w:highlight w:val="none"/>
          <w:lang w:val="en-US" w:eastAsia="zh-CN"/>
        </w:rPr>
        <w:t xml:space="preserve">1：             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highlight w:val="none"/>
          <w:lang w:val="en-US" w:eastAsia="zh-CN"/>
        </w:rPr>
        <w:t>四川简州空港文创投资有限公司人员招聘岗位表</w:t>
      </w:r>
    </w:p>
    <w:tbl>
      <w:tblPr>
        <w:tblStyle w:val="5"/>
        <w:tblpPr w:leftFromText="180" w:rightFromText="180" w:vertAnchor="text" w:horzAnchor="page" w:tblpXSpec="center" w:tblpY="178"/>
        <w:tblOverlap w:val="never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00"/>
        <w:gridCol w:w="1940"/>
        <w:gridCol w:w="2268"/>
        <w:gridCol w:w="8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tblHeader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eastAsia="zh-CN"/>
              </w:rPr>
              <w:t>岗位代码</w:t>
            </w:r>
          </w:p>
        </w:tc>
        <w:tc>
          <w:tcPr>
            <w:tcW w:w="13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招引类型</w:t>
            </w:r>
          </w:p>
        </w:tc>
        <w:tc>
          <w:tcPr>
            <w:tcW w:w="1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公司名称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岗位名称及人数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报名条件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tblHeader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01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四川简州空港文创投资有限公司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财务会计岗2名</w:t>
            </w:r>
          </w:p>
        </w:tc>
        <w:tc>
          <w:tcPr>
            <w:tcW w:w="8656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年龄：35周岁以下（是指1987年5月4日以后出生，不含5月4日）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专业：本科：财务管理、会计学、审计学专业；研究生：会计学、审计（0257）、会计（1253）、企业管理（财务管理方向）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工作经历：有行政事业单位或国有企业会计岗位工作经历者优先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专业条件：会计初级及以上职称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能独立完成财务工作，熟悉国家财税法律法规，具备扎实的财务专业知识，具备较强的财务分析能力、数据处理能力，能熟练使用各种办公软件，能熟练使用财务软件，具备良好的职业道德、较强的沟通协调能力、专业学习能力、以及较好的表达能力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02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四川简州空港文创投资有限公司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综合管理岗2名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专业：本科：工商管理类、法学类、中国语言学类、教育学类；研究生：中国语言文学、法学(0301)、法律（0351）、工商管理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工作经历：有行政事业单位或国有企业办公室工作经历优先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其他条件：有较强的沟通协调能力，能够按要求撰写各类材料，中共党员优先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03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四川简州空港文创投资有限公司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信息技术岗1名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专业：本科：计算机类、电子信息类；研究生：计算机科学与技术、软件工程、电子科学与技术、电子信息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工作经历：有行政事业单位或国有企业相关岗位工作经历者优先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其他条件：熟悉网络、办公设备安装/调试/维护等相关工作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04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四川简州空港文化传媒有限公司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信息技术岗1名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专业：本科：计算机类、电子信息类；研究生：计算机科学与技术、软件工程、电子科学与技术、电子信息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工作经历：有行政事业单位或国有企业相关岗位工作经历者优先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其他条件：熟悉网络、办公设备安装/调试/维护等相关工作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05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四川简州空港文化传媒有限公司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新媒体运营服务岗          2名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专业：本科：新闻传播学类、设计学类、戏剧与影视学类；研究生：新闻传播学、新闻与传播（0552）、设计学、设计艺术学、广播电视艺术学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工作经历：有行政事业单位或国有企业相关行业工作经历者优先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其他条件：能够独立编辑文字、视频资料，熟悉媒体传播、媒介植入宣传、自媒体运作等相关工作，能够熟练使用设计类所需各种软件工具，有一定的设计经验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06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四川简州空港文创投资有限公司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运营管理岗2名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专业：本科：工商管理类、旅游管理类、经济学类、金融学类、法学类、经济与贸易类；研究生：工商管理、旅游管理、区域经济学、产业经济学、法学(0301)、法律（0351）；金融学；金融（0251）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工作经历：有行政事业单位或国有企业相关行业工作经历者优先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制定公司经营方向和管理目标，包括制定一系列规章制度和服务操作规程、规定、各级管理人和员工.的职责，并监督贯彻执行。对本行业各种动向有高度的敏感性，制定市场拓展计划，带领销售部进行全面的推广销售。检查营业进度与营业计划完成情况，并采取对策，保证经营业务顺利进行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07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面向社会公开招聘</w:t>
            </w:r>
          </w:p>
        </w:tc>
        <w:tc>
          <w:tcPr>
            <w:tcW w:w="1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四川简州空港康养投资有限公司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投资管理岗1名</w:t>
            </w:r>
          </w:p>
        </w:tc>
        <w:tc>
          <w:tcPr>
            <w:tcW w:w="8656" w:type="dxa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1. 年龄：35周岁以下(是指1987年5月4日以后出生，不含5月4日）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2. 学历：全日制本科及以上，并取得相应学历学位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3. 专业：本科：经济学类、金融学类、经济与贸易类、法学类、工商管理类；研究生：工商管理、区域经济学、产业经济学、法学(0301)、法律（0351）、金融学、金融（0251）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4. 工作经历：有行政事业单位或国有企业相关行业工作经历者优先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5. 专业条件：无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6. 其他条件：根据公司战略部署制定公司的战略实施计划；策划推进和组织协调公司战略计划，统筹项目调研与策略调整；牵头公司新项目前期的调研并组织完成新项目建议书，组织完成可行性研究报告；负责公司重大项目进展并制定工作计划，对结果负责；主导投资项目的合同管理、商务谈判以及外联工作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7. 无相关法律法规和文件规定的禁入情形</w:t>
            </w:r>
          </w:p>
        </w:tc>
      </w:tr>
    </w:tbl>
    <w:p>
      <w:pPr>
        <w:pStyle w:val="3"/>
        <w:rPr>
          <w:rFonts w:hint="eastAsia" w:ascii="仿宋" w:hAnsi="仿宋" w:eastAsia="仿宋" w:cs="仿宋"/>
          <w:sz w:val="36"/>
          <w:szCs w:val="44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val="en-US" w:eastAsia="zh-CN"/>
        </w:rPr>
        <w:t>1.不可同时报考2个及以上岗位；</w:t>
      </w:r>
      <w:bookmarkStart w:id="0" w:name="_GoBack"/>
      <w:bookmarkEnd w:id="0"/>
    </w:p>
    <w:p>
      <w:pPr>
        <w:pStyle w:val="3"/>
      </w:pPr>
      <w:r>
        <w:rPr>
          <w:rFonts w:hint="eastAsia" w:ascii="宋体" w:hAnsi="宋体" w:eastAsia="宋体" w:cs="宋体"/>
          <w:b/>
          <w:bCs/>
          <w:sz w:val="28"/>
          <w:szCs w:val="36"/>
          <w:highlight w:val="none"/>
          <w:lang w:val="en-US" w:eastAsia="zh-CN"/>
        </w:rPr>
        <w:t xml:space="preserve">    2.年龄以有效身份证件记载为准；</w:t>
      </w:r>
    </w:p>
    <w:sectPr>
      <w:footerReference r:id="rId3" w:type="default"/>
      <w:pgSz w:w="16838" w:h="11906" w:orient="landscape"/>
      <w:pgMar w:top="726" w:right="1440" w:bottom="72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69B65"/>
    <w:multiLevelType w:val="singleLevel"/>
    <w:tmpl w:val="17469B6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1B012994"/>
    <w:rsid w:val="060926CF"/>
    <w:rsid w:val="1B012994"/>
    <w:rsid w:val="3752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2016</Words>
  <Characters>2140</Characters>
  <Lines>0</Lines>
  <Paragraphs>0</Paragraphs>
  <TotalTime>2</TotalTime>
  <ScaleCrop>false</ScaleCrop>
  <LinksUpToDate>false</LinksUpToDate>
  <CharactersWithSpaces>2216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2023-05-04T05:46:00Z</dcterms:created>
  <dc:creator>  惊抓抓 </dc:creator>
  <cp:lastModifiedBy>琴声</cp:lastModifiedBy>
  <dcterms:modified xsi:type="dcterms:W3CDTF">2023-05-04T05:51:15Z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8B68D6915F3D48B394AA77959A658BDB</vt:lpwstr>
  </property>
</Properties>
</file>