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四川简州空港农业投资集团发展有限公司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公开招聘劳务派遣人员职位表</w:t>
      </w:r>
    </w:p>
    <w:tbl>
      <w:tblPr>
        <w:tblStyle w:val="3"/>
        <w:tblpPr w:leftFromText="180" w:rightFromText="180" w:vertAnchor="text" w:horzAnchor="page" w:tblpX="1815" w:tblpY="179"/>
        <w:tblOverlap w:val="never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005"/>
        <w:gridCol w:w="470"/>
        <w:gridCol w:w="487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聘用人数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岗位3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1.学历：普通高等教育本科及以上。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2.学位：学士及以上。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3.专业：土木类、水利类、农业工程类。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4.年龄：35周岁以下。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8万元/人/年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说明：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1.35周岁以下是指1987年7月12日后出生（含7月12日），以有效身份证记载为准。</w:t>
      </w:r>
    </w:p>
    <w:p>
      <w:pPr>
        <w:numPr>
          <w:ilvl w:val="0"/>
          <w:numId w:val="1"/>
        </w:num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经费预算8万/人/年包括医疗、养老、失业、生育、工伤“五险”中的单位缴纳部分和个人缴纳部分、基本工资、绩效工资、劳务派遣管理费用、福利待遇等全部费用，聘用人员工资以与劳务公司签订的劳动合同为准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default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567" w:right="850" w:bottom="567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6F487"/>
    <w:multiLevelType w:val="singleLevel"/>
    <w:tmpl w:val="5DB6F48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53D92E14"/>
    <w:rsid w:val="09314ACE"/>
    <w:rsid w:val="0CD42A0A"/>
    <w:rsid w:val="10CE652E"/>
    <w:rsid w:val="12B5207C"/>
    <w:rsid w:val="14594AA0"/>
    <w:rsid w:val="36216C02"/>
    <w:rsid w:val="53D92E14"/>
    <w:rsid w:val="5A9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1007</Words>
  <Characters>1076</Characters>
  <Lines>0</Lines>
  <Paragraphs>0</Paragraphs>
  <TotalTime>41</TotalTime>
  <ScaleCrop>false</ScaleCrop>
  <LinksUpToDate>false</LinksUpToDate>
  <CharactersWithSpaces>1246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2023-07-03T01:49:00Z</dcterms:created>
  <dc:creator>毛毛雨</dc:creator>
  <cp:lastModifiedBy>琴声</cp:lastModifiedBy>
  <cp:lastPrinted>2023-07-11T01:47:00Z</cp:lastPrinted>
  <dcterms:modified xsi:type="dcterms:W3CDTF">2023-07-11T03:17:15Z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385F932C637F40C28DCA9B5339A4E895_11</vt:lpwstr>
  </property>
</Properties>
</file>