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C4E54">
      <w:pPr>
        <w:spacing w:before="104" w:line="219" w:lineRule="auto"/>
        <w:rPr>
          <w:rFonts w:eastAsia="黑体"/>
        </w:rPr>
      </w:pPr>
      <w:bookmarkStart w:id="0" w:name="_Hlk88226517"/>
      <w:bookmarkEnd w:id="0"/>
      <w:r>
        <w:rPr>
          <w:rFonts w:eastAsia="黑体"/>
        </w:rPr>
        <w:t>附件</w:t>
      </w:r>
      <w:r>
        <w:rPr>
          <w:rFonts w:hint="eastAsia" w:eastAsia="黑体"/>
        </w:rPr>
        <w:t>1</w:t>
      </w:r>
    </w:p>
    <w:p w14:paraId="213B4148">
      <w:pPr>
        <w:spacing w:before="104" w:line="219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四川简州空港产融投资发展集团有限公司及下属企业招聘岗位表</w:t>
      </w:r>
    </w:p>
    <w:tbl>
      <w:tblPr>
        <w:tblStyle w:val="13"/>
        <w:tblpPr w:leftFromText="180" w:rightFromText="180" w:vertAnchor="text" w:horzAnchor="page" w:tblpX="991" w:tblpY="178"/>
        <w:tblOverlap w:val="never"/>
        <w:tblW w:w="15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26"/>
        <w:gridCol w:w="1892"/>
        <w:gridCol w:w="642"/>
        <w:gridCol w:w="4110"/>
        <w:gridCol w:w="5268"/>
        <w:gridCol w:w="1170"/>
      </w:tblGrid>
      <w:tr w14:paraId="45D2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</w:trPr>
        <w:tc>
          <w:tcPr>
            <w:tcW w:w="582" w:type="dxa"/>
            <w:noWrap/>
            <w:vAlign w:val="center"/>
          </w:tcPr>
          <w:p w14:paraId="447015F9">
            <w:pPr>
              <w:spacing w:line="28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hint="eastAsia" w:eastAsia="宋体"/>
                <w:b/>
                <w:sz w:val="18"/>
                <w:szCs w:val="18"/>
              </w:rPr>
              <w:t>岗位代码</w:t>
            </w:r>
          </w:p>
        </w:tc>
        <w:tc>
          <w:tcPr>
            <w:tcW w:w="1426" w:type="dxa"/>
            <w:noWrap/>
            <w:vAlign w:val="center"/>
          </w:tcPr>
          <w:p w14:paraId="2D442B01">
            <w:pPr>
              <w:spacing w:line="28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hint="eastAsia" w:eastAsia="宋体"/>
                <w:b/>
                <w:sz w:val="18"/>
                <w:szCs w:val="18"/>
              </w:rPr>
              <w:t>用人单位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4A53092E">
            <w:pPr>
              <w:spacing w:line="28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岗位名称及</w:t>
            </w:r>
            <w:r>
              <w:rPr>
                <w:rFonts w:hint="eastAsia" w:eastAsia="宋体"/>
                <w:b/>
                <w:sz w:val="18"/>
                <w:szCs w:val="18"/>
              </w:rPr>
              <w:t>工作地点</w:t>
            </w:r>
          </w:p>
        </w:tc>
        <w:tc>
          <w:tcPr>
            <w:tcW w:w="642" w:type="dxa"/>
            <w:noWrap/>
            <w:vAlign w:val="center"/>
          </w:tcPr>
          <w:p w14:paraId="4947477A">
            <w:pPr>
              <w:spacing w:line="28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hint="eastAsia" w:eastAsia="宋体"/>
                <w:b/>
                <w:sz w:val="18"/>
                <w:szCs w:val="18"/>
              </w:rPr>
              <w:t>招聘</w:t>
            </w:r>
          </w:p>
          <w:p w14:paraId="7F9E7BAB">
            <w:pPr>
              <w:spacing w:line="28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hint="eastAsia" w:eastAsia="宋体"/>
                <w:b/>
                <w:sz w:val="18"/>
                <w:szCs w:val="18"/>
              </w:rPr>
              <w:t>人数</w:t>
            </w:r>
          </w:p>
        </w:tc>
        <w:tc>
          <w:tcPr>
            <w:tcW w:w="4110" w:type="dxa"/>
            <w:noWrap/>
            <w:vAlign w:val="center"/>
          </w:tcPr>
          <w:p w14:paraId="58DA5BCB">
            <w:pPr>
              <w:spacing w:line="28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hint="eastAsia" w:eastAsia="宋体"/>
                <w:b/>
                <w:sz w:val="18"/>
                <w:szCs w:val="18"/>
              </w:rPr>
              <w:t>岗位职责</w:t>
            </w:r>
          </w:p>
        </w:tc>
        <w:tc>
          <w:tcPr>
            <w:tcW w:w="5268" w:type="dxa"/>
            <w:noWrap/>
            <w:vAlign w:val="center"/>
          </w:tcPr>
          <w:p w14:paraId="3D127BCB">
            <w:pPr>
              <w:spacing w:line="28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hint="eastAsia" w:eastAsia="宋体"/>
                <w:b/>
                <w:sz w:val="18"/>
                <w:szCs w:val="18"/>
              </w:rPr>
              <w:t>任职资格条件</w:t>
            </w:r>
          </w:p>
        </w:tc>
        <w:tc>
          <w:tcPr>
            <w:tcW w:w="1170" w:type="dxa"/>
            <w:noWrap/>
            <w:vAlign w:val="center"/>
          </w:tcPr>
          <w:p w14:paraId="76CD043D">
            <w:pPr>
              <w:spacing w:line="280" w:lineRule="exact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hint="eastAsia" w:eastAsia="宋体"/>
                <w:b/>
                <w:sz w:val="18"/>
                <w:szCs w:val="18"/>
              </w:rPr>
              <w:t>薪酬待遇</w:t>
            </w:r>
          </w:p>
        </w:tc>
      </w:tr>
      <w:tr w14:paraId="4D74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582" w:type="dxa"/>
            <w:noWrap/>
            <w:vAlign w:val="center"/>
          </w:tcPr>
          <w:p w14:paraId="7648B161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001</w:t>
            </w:r>
          </w:p>
        </w:tc>
        <w:tc>
          <w:tcPr>
            <w:tcW w:w="1426" w:type="dxa"/>
            <w:noWrap/>
            <w:vAlign w:val="center"/>
          </w:tcPr>
          <w:p w14:paraId="1B94555C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6E550675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项目管理岗</w:t>
            </w:r>
          </w:p>
          <w:p w14:paraId="22734024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714DD3B9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noWrap/>
            <w:vAlign w:val="center"/>
          </w:tcPr>
          <w:p w14:paraId="246D6055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z w:val="18"/>
                <w:szCs w:val="18"/>
              </w:rPr>
              <w:t>负责集团公司及下属企业工程建设项目施工阶段的统筹监管，对工程项目的安全、环保、质量、进度等进行管控；</w:t>
            </w:r>
          </w:p>
          <w:p w14:paraId="72A832E8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z w:val="18"/>
                <w:szCs w:val="18"/>
              </w:rPr>
              <w:t>负责集团公司及下属企业组织开展项目现场的监督检查工作，对检查中发现的问题建立台账并督促整改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  <w:p w14:paraId="11275587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3.完成领导交办的其他工作。</w:t>
            </w:r>
          </w:p>
        </w:tc>
        <w:tc>
          <w:tcPr>
            <w:tcW w:w="5268" w:type="dxa"/>
            <w:noWrap/>
            <w:vAlign w:val="center"/>
          </w:tcPr>
          <w:p w14:paraId="71059254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3674CBCC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z w:val="18"/>
                <w:szCs w:val="18"/>
              </w:rPr>
              <w:t>全日制本科及以上学历，并取得相应学位</w:t>
            </w:r>
          </w:p>
          <w:p w14:paraId="6F85160F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</w:t>
            </w:r>
            <w:r>
              <w:rPr>
                <w:rFonts w:hint="eastAsia" w:eastAsia="宋体"/>
                <w:sz w:val="18"/>
                <w:szCs w:val="18"/>
              </w:rPr>
              <w:t>本科：土木类、管理科学与工程类、测绘类；研究生：土木工程（0814）、工程管理（1256）、测绘工程（085704）</w:t>
            </w:r>
          </w:p>
          <w:p w14:paraId="3E9462EC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4.具有工程项目现场管理、策划等5年以上工作经历，或行政事业单位、国有企业相关领域5年以上工作经历</w:t>
            </w:r>
          </w:p>
          <w:p w14:paraId="64822CBF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5.熟悉项目的策划、开发建设、招商及项目管理等相关工作，对项目的组织实施有较丰富的经验</w:t>
            </w:r>
          </w:p>
          <w:p w14:paraId="16AA3A98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4D0AFC0B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48DA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72167704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002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1C20D2C4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57C512BE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项目策划岗</w:t>
            </w:r>
          </w:p>
          <w:p w14:paraId="7DE65B99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70A143EC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9EEB4D4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1.负责项目全生命周期策划，包括立项调研、可行性分析、方案设计、资源协调及落地执行等；</w:t>
            </w:r>
          </w:p>
          <w:p w14:paraId="06EC9920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2.制定项目目标、预算、进度表及风险预案，确保项目推进与公司战略规划对齐；</w:t>
            </w:r>
          </w:p>
          <w:p w14:paraId="72EE8B7E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3.监控项目进展，定期进行分析报告，优化流程并提出改进建议；</w:t>
            </w:r>
          </w:p>
          <w:p w14:paraId="51C64AD3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4.负责项目包装、策划及商业价值挖掘；</w:t>
            </w:r>
          </w:p>
          <w:p w14:paraId="0ED9F0F6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5.完成领导交办的其他工作。</w:t>
            </w:r>
          </w:p>
        </w:tc>
        <w:tc>
          <w:tcPr>
            <w:tcW w:w="5268" w:type="dxa"/>
            <w:shd w:val="clear" w:color="auto" w:fill="auto"/>
            <w:noWrap/>
            <w:vAlign w:val="center"/>
          </w:tcPr>
          <w:p w14:paraId="7238A988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1EB58F24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386D7AEF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3.本科：经济学类、金融学类、经济与贸易类、工程管理专业；研究生：经济学（0201、0202）、金融（0251）、工程管理（1256）</w:t>
            </w:r>
          </w:p>
          <w:p w14:paraId="5929412D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4.具有5年以上项目策划/管理工作经历</w:t>
            </w:r>
          </w:p>
          <w:p w14:paraId="02A1F694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5.熟悉行业趋势（如互联网、房地产、功能性产业等），逻辑清晰、抗压能力强，具备创新思维和跨部门沟通能力</w:t>
            </w:r>
          </w:p>
          <w:p w14:paraId="18E7C750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FA8E7D5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1DD5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582" w:type="dxa"/>
            <w:noWrap/>
            <w:vAlign w:val="center"/>
          </w:tcPr>
          <w:p w14:paraId="15C47D2F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003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681FD698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33D6BD5C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战略投资岗</w:t>
            </w:r>
          </w:p>
          <w:p w14:paraId="5E12E093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1E205D0B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noWrap/>
            <w:vAlign w:val="center"/>
          </w:tcPr>
          <w:p w14:paraId="235A0605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1.研究行业趋势与竞争格局，制定公司中长期投资战略（如基金、并购、股权投资、风险投资、合资合作等）；</w:t>
            </w:r>
          </w:p>
          <w:p w14:paraId="42D135EE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2.筛选潜在投资标的，形成投资分析报告、调研分析报告、可行性研究报告等，向管理层提供决策建议及依据，参与谈判与交割；</w:t>
            </w:r>
          </w:p>
          <w:p w14:paraId="04EDEF01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3.监控已投项目表现，协同投后管理团队实现价值提升或退出；</w:t>
            </w:r>
          </w:p>
          <w:p w14:paraId="1F1DA934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4.维护投资关系，拓展融资渠道；</w:t>
            </w:r>
          </w:p>
          <w:p w14:paraId="48D53B48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5.完成领导交办的其他工作。</w:t>
            </w:r>
          </w:p>
        </w:tc>
        <w:tc>
          <w:tcPr>
            <w:tcW w:w="5268" w:type="dxa"/>
            <w:shd w:val="clear" w:color="auto" w:fill="auto"/>
            <w:noWrap/>
            <w:vAlign w:val="center"/>
          </w:tcPr>
          <w:p w14:paraId="5EBE557D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29C1943B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5447383F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3.本科：经济学类、金融学类、经济与贸易类；研究生：经济学（0201、0202）、金融（0251）</w:t>
            </w:r>
          </w:p>
          <w:p w14:paraId="1786F293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4.具有5年以上战略投资/投行等相关工作经历</w:t>
            </w:r>
          </w:p>
          <w:p w14:paraId="1A67BDBB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5.熟悉资本市场规则（IPO、并购重组、跨境投资等），具备一定法律基础知识，具有商业嗅觉敏锐和较强的谈判能力</w:t>
            </w:r>
          </w:p>
          <w:p w14:paraId="45E616E8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7FC324C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353D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582" w:type="dxa"/>
            <w:noWrap/>
            <w:vAlign w:val="center"/>
          </w:tcPr>
          <w:p w14:paraId="076F2906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004</w:t>
            </w:r>
          </w:p>
        </w:tc>
        <w:tc>
          <w:tcPr>
            <w:tcW w:w="1426" w:type="dxa"/>
            <w:noWrap/>
            <w:vAlign w:val="center"/>
          </w:tcPr>
          <w:p w14:paraId="59B65C5E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代管企业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四川简阳空港智云企业管理有限公司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1C104BA2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资本运营岗</w:t>
            </w:r>
          </w:p>
          <w:p w14:paraId="36388193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554FED89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noWrap/>
            <w:vAlign w:val="center"/>
          </w:tcPr>
          <w:p w14:paraId="7E57A3D8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1.根据公司发展计划，进行市场调研与分析，提出相应的资本运营方案；</w:t>
            </w:r>
          </w:p>
          <w:p w14:paraId="7CF4DECB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2.与审计、评估、评级、融资、运营等相关业务往来机构建立和保持良好合作关系；</w:t>
            </w:r>
          </w:p>
          <w:p w14:paraId="434C1DC0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3.结合项目审批管理，编制进度控制计划，确保工作顺利实施，并做好档案归档及管理工作；</w:t>
            </w:r>
          </w:p>
          <w:p w14:paraId="776B12ED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4.完成公司领导交办的其他工作。</w:t>
            </w:r>
          </w:p>
        </w:tc>
        <w:tc>
          <w:tcPr>
            <w:tcW w:w="5268" w:type="dxa"/>
            <w:noWrap/>
            <w:vAlign w:val="center"/>
          </w:tcPr>
          <w:p w14:paraId="20F6110B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184E470E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79D5C6F0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经济学类、金融学类、经济与贸易类、电子商务类、工商管理类、文学、工学；研究生：经济学（0201、0202）、金融（0251）、国际商务（0254）、工商管理（1202、1251）、文学（0501、0502）、工学（0812、0823、0830）</w:t>
            </w:r>
          </w:p>
          <w:p w14:paraId="51D60BE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4.具有国有企业或金融机构相关岗位工作经历优先</w:t>
            </w:r>
          </w:p>
          <w:p w14:paraId="0531161C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</w:t>
            </w:r>
            <w:r>
              <w:rPr>
                <w:rFonts w:hint="eastAsia" w:eastAsia="宋体"/>
                <w:sz w:val="18"/>
                <w:szCs w:val="18"/>
              </w:rPr>
              <w:t>具备良好的职业道德和敬业精神，较强的分析研究能力、执行力、沟通能力和风险防范意识</w:t>
            </w:r>
          </w:p>
          <w:p w14:paraId="1D37EC8A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37CA3E54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439F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582" w:type="dxa"/>
            <w:noWrap/>
            <w:vAlign w:val="center"/>
          </w:tcPr>
          <w:p w14:paraId="326F6065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005</w:t>
            </w:r>
          </w:p>
        </w:tc>
        <w:tc>
          <w:tcPr>
            <w:tcW w:w="1426" w:type="dxa"/>
            <w:noWrap/>
            <w:vAlign w:val="center"/>
          </w:tcPr>
          <w:p w14:paraId="23D47107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代管企业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四川简阳空港智云企业管理有限公司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1845B4D2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财务岗</w:t>
            </w:r>
          </w:p>
          <w:p w14:paraId="623D486D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4C5C4AD3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noWrap/>
            <w:vAlign w:val="center"/>
          </w:tcPr>
          <w:p w14:paraId="26024C1F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1.负责公司的账务处理，包括总账及所有明细分类账的设置、核对、记账、结账等；</w:t>
            </w:r>
          </w:p>
          <w:p w14:paraId="27356DBB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2.负责支票等有关结算凭证的购买、领用及保管；办理银行收付业务，月末与银行进行账单及银行存款余额核对，并编制余额调节表；</w:t>
            </w:r>
          </w:p>
          <w:p w14:paraId="0A0D39CD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3.负责员工薪酬的核发，员工个税的申报缴纳；</w:t>
            </w:r>
          </w:p>
          <w:p w14:paraId="71BD620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4.负责财务报表编制、账簿装订、其他财务数据资料的整理编报，以及会计资料、档案的保管、保密工作；</w:t>
            </w:r>
          </w:p>
          <w:p w14:paraId="389873CF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5.完成公司领导交办的其他工作。</w:t>
            </w:r>
          </w:p>
        </w:tc>
        <w:tc>
          <w:tcPr>
            <w:tcW w:w="5268" w:type="dxa"/>
            <w:noWrap/>
            <w:vAlign w:val="center"/>
          </w:tcPr>
          <w:p w14:paraId="5205005A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39655E69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4FE18F3C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3.本科：管理学、经济学类；研究生：会计（1253）、管理学（1202）、税务（0253）、审计（0257）</w:t>
            </w:r>
          </w:p>
          <w:p w14:paraId="138963E2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4.具有国有企业或金融机构相关岗位3年以上工作经历</w:t>
            </w:r>
          </w:p>
          <w:p w14:paraId="284BA267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5.须持有会计初级及以上职称。掌握国家颁布的经济法规、会计准则、条例，具备良好的职业道德，较强的财务分析能力、数据处理能力，较强的执行力、沟通能力和风险防范意识</w:t>
            </w:r>
          </w:p>
          <w:p w14:paraId="0E45ED0C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4B049EF3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38C0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582" w:type="dxa"/>
            <w:noWrap/>
            <w:vAlign w:val="center"/>
          </w:tcPr>
          <w:p w14:paraId="21680DB2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006</w:t>
            </w:r>
          </w:p>
        </w:tc>
        <w:tc>
          <w:tcPr>
            <w:tcW w:w="1426" w:type="dxa"/>
            <w:noWrap/>
            <w:vAlign w:val="center"/>
          </w:tcPr>
          <w:p w14:paraId="1AE021D0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代管企业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四川简阳空港鑫汇产城建设有限公司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39A82CEF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资本运营岗</w:t>
            </w:r>
          </w:p>
          <w:p w14:paraId="55172E63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7A47751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D1197DD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1.根据公司发展计划，进行市场调研与分析，提出相应的资本运营方案；</w:t>
            </w:r>
          </w:p>
          <w:p w14:paraId="4F1F33D0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2.与审计、评估、评级、融资、运营等相关业务往来机构建立和保持良好合作关系；</w:t>
            </w:r>
          </w:p>
          <w:p w14:paraId="30E7091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3.结合项目审批管理，编制进度控制计划，确保工作顺利实施，并做好档案归档及管理工作；</w:t>
            </w:r>
          </w:p>
          <w:p w14:paraId="06037706">
            <w:pPr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4.完成公司领导交办的其他工作。</w:t>
            </w:r>
          </w:p>
        </w:tc>
        <w:tc>
          <w:tcPr>
            <w:tcW w:w="5268" w:type="dxa"/>
            <w:shd w:val="clear" w:color="auto" w:fill="auto"/>
            <w:noWrap/>
            <w:vAlign w:val="center"/>
          </w:tcPr>
          <w:p w14:paraId="1B43CA33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3BBACE55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5F6118FF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经济学类、金融学类、经济与贸易类、电子商务类、工商管理类、文学、工学；研究生：经济学（0201、0202）、金融（0251）、国际商务（0254）、工商管理（1202、1251）、文学（0501、0502）、工学（0812、0823、0830）</w:t>
            </w:r>
          </w:p>
          <w:p w14:paraId="023715AC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4.具有国有企业或金融机构相关岗位工作经历优先</w:t>
            </w:r>
          </w:p>
          <w:p w14:paraId="340F904E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</w:t>
            </w:r>
            <w:r>
              <w:rPr>
                <w:rFonts w:hint="eastAsia" w:eastAsia="宋体"/>
                <w:sz w:val="18"/>
                <w:szCs w:val="18"/>
              </w:rPr>
              <w:t>具备良好的职业道德和敬业精神，扎实的文字功底，较强的分析研究能力、执行力、沟通能力和风险防范意识</w:t>
            </w:r>
          </w:p>
          <w:p w14:paraId="57E0B432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33AE7D55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779E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582" w:type="dxa"/>
            <w:noWrap/>
            <w:vAlign w:val="center"/>
          </w:tcPr>
          <w:p w14:paraId="3BE17333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007</w:t>
            </w:r>
          </w:p>
        </w:tc>
        <w:tc>
          <w:tcPr>
            <w:tcW w:w="1426" w:type="dxa"/>
            <w:noWrap/>
            <w:vAlign w:val="center"/>
          </w:tcPr>
          <w:p w14:paraId="12861C92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代管企业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四川简阳空港鑫汇产城建设有限公司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1C3A3536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财务岗</w:t>
            </w:r>
          </w:p>
          <w:p w14:paraId="1D585FE9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24C0A01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E81FD6F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1.负责日常账务处理，包括凭证录入、审核、账务核对等，确保账务数据准确无误；</w:t>
            </w:r>
          </w:p>
          <w:p w14:paraId="157AAC4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2.参与公司年度预算的编制和执行，参与成本核算、成本分析，协助制定成本控制措施；</w:t>
            </w:r>
          </w:p>
          <w:p w14:paraId="68A8189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3.负责财务报表编制、账簿装订、其他财务数据资料的整理编报，以及会计资料、档案的保管、保密工作；</w:t>
            </w:r>
          </w:p>
          <w:p w14:paraId="1ABB1F8E">
            <w:pPr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4.完成领导交办的其他工作。</w:t>
            </w:r>
          </w:p>
        </w:tc>
        <w:tc>
          <w:tcPr>
            <w:tcW w:w="5268" w:type="dxa"/>
            <w:shd w:val="clear" w:color="auto" w:fill="auto"/>
            <w:noWrap/>
            <w:vAlign w:val="center"/>
          </w:tcPr>
          <w:p w14:paraId="7BD84CBA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41D34B7D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54FB9F80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3.本科：管理学、经济学类；研究生：会计（1253）、管理学（1202）、税务（0253）、审计（0257）</w:t>
            </w:r>
          </w:p>
          <w:p w14:paraId="4963FEB9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4.具有国有企业或金融机构相关岗位3年以上工作经历</w:t>
            </w:r>
          </w:p>
          <w:p w14:paraId="4194012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5.须持有会计初级及以上职称。掌握国家颁布的经济法规、会计准则、条例，具备良好的职业道德，较强的财务分析能力、数据处理能力，较强的执行力、沟通能力和风险防范意识</w:t>
            </w:r>
          </w:p>
          <w:p w14:paraId="27F6F3BC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253EFD94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1143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582" w:type="dxa"/>
            <w:noWrap/>
            <w:vAlign w:val="center"/>
          </w:tcPr>
          <w:p w14:paraId="2E7E6F2D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008</w:t>
            </w:r>
          </w:p>
        </w:tc>
        <w:tc>
          <w:tcPr>
            <w:tcW w:w="1426" w:type="dxa"/>
            <w:noWrap/>
            <w:vAlign w:val="center"/>
          </w:tcPr>
          <w:p w14:paraId="4DB6FA80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代管企业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四川简阳空港鑫汇产城建设有限公司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070B99DC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工程管理岗</w:t>
            </w:r>
          </w:p>
          <w:p w14:paraId="6B2E563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077D0A73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noWrap/>
            <w:vAlign w:val="center"/>
          </w:tcPr>
          <w:p w14:paraId="21412E12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1.参与建设项目投标工作；编制土建工程施工组织设计和专项施工方案，制定施工计划和资源配置计划，负责建筑施工现场的全面管理工作，确保施工进度和质量；</w:t>
            </w:r>
          </w:p>
          <w:p w14:paraId="1B08356C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2.对施工现场进行安全检查，落实安全生产措施，预防安全事故的发生；</w:t>
            </w:r>
          </w:p>
          <w:p w14:paraId="7763131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3.负责与业主、设计单位及监理单位的沟通协调，解决施工过程中出现的问题；</w:t>
            </w:r>
          </w:p>
          <w:p w14:paraId="5CF0551F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4.完成领导交办的其他工作。</w:t>
            </w:r>
          </w:p>
        </w:tc>
        <w:tc>
          <w:tcPr>
            <w:tcW w:w="5268" w:type="dxa"/>
            <w:noWrap/>
            <w:vAlign w:val="center"/>
          </w:tcPr>
          <w:p w14:paraId="3E52C956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5B0E3BDF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0BDB150D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3.本科：建筑类、土木类、工程管理；研究生：工学（0813、0814）、建筑学（0851）、土木工程（085901）、工程管理（125601）、项目管理（125602）</w:t>
            </w:r>
          </w:p>
          <w:p w14:paraId="7CAF5F41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4.具有5年以上建筑施工现场管理工作经历</w:t>
            </w:r>
          </w:p>
          <w:p w14:paraId="345C388F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须持有一级建造师证书，其中市政公用工程专业优先。具有良好的职业素养，熟悉建筑施工流程，了解各种建筑材料和施工工艺，具备较强的组织协调能力和沟通能力，能够处理突发事件，能适应施工现场工作环境，具备较强的责任心和团队协作精神</w:t>
            </w:r>
          </w:p>
          <w:p w14:paraId="388F6E2D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6EE196B7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0BCD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582" w:type="dxa"/>
            <w:noWrap/>
            <w:vAlign w:val="center"/>
          </w:tcPr>
          <w:p w14:paraId="71A73BFE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009</w:t>
            </w:r>
          </w:p>
        </w:tc>
        <w:tc>
          <w:tcPr>
            <w:tcW w:w="1426" w:type="dxa"/>
            <w:noWrap/>
            <w:vAlign w:val="center"/>
          </w:tcPr>
          <w:p w14:paraId="0251387F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下属企业简阳市新天地建筑工程有限公司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7ED80B7D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工程管理岗</w:t>
            </w:r>
          </w:p>
          <w:p w14:paraId="61A81E6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3C50EC25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noWrap/>
            <w:vAlign w:val="center"/>
          </w:tcPr>
          <w:p w14:paraId="5AD802EF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1.参与建设项目投标工作；编制装修工程施工组织设计和专项施工方案，制定施工计划和资源配置计划，负责施工现场的全面管理工作，确保施工进度和质量；</w:t>
            </w:r>
          </w:p>
          <w:p w14:paraId="5B131F89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2.对施工现场进行安全检查，落实安全生产措施，预防安全事故的发生；</w:t>
            </w:r>
          </w:p>
          <w:p w14:paraId="664F6D2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3.负责与业主、设计单位及监理单位的沟通协调，解决施工过程中出现的问题；</w:t>
            </w:r>
          </w:p>
          <w:p w14:paraId="10AFBF52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4.完成领导交办的其他工作。</w:t>
            </w:r>
          </w:p>
        </w:tc>
        <w:tc>
          <w:tcPr>
            <w:tcW w:w="5268" w:type="dxa"/>
            <w:noWrap/>
            <w:vAlign w:val="center"/>
          </w:tcPr>
          <w:p w14:paraId="61BE781F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2995F699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3FDA6239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3.本科：建筑类、土木类、工程管理；研究生：工学（0813、0814）、建筑学（0851）、土木工程（085901）、工程管理（125601）、项目管理（125602）</w:t>
            </w:r>
          </w:p>
          <w:p w14:paraId="28C49D8F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4.具有5年以上建筑施工（装饰装修）现场管理工作经历</w:t>
            </w:r>
          </w:p>
          <w:p w14:paraId="671C0A12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须持有建筑工程专业一级建造师证书。具有良好的职业素养，熟悉装饰装修施工流程，了解各种装饰材料和施工工艺，具备较强的组织协调能力和沟通能力，能够处理突发事件，能适应施工现场工作环境，具备较强的责任心和团队协作精神</w:t>
            </w:r>
          </w:p>
          <w:p w14:paraId="75A958BE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274B8E55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6767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582" w:type="dxa"/>
            <w:noWrap/>
            <w:vAlign w:val="center"/>
          </w:tcPr>
          <w:p w14:paraId="4CA4E279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010</w:t>
            </w:r>
          </w:p>
        </w:tc>
        <w:tc>
          <w:tcPr>
            <w:tcW w:w="1426" w:type="dxa"/>
            <w:noWrap/>
            <w:vAlign w:val="center"/>
          </w:tcPr>
          <w:p w14:paraId="61A38A60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代管企业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四川简阳空港泊安停车管理有限公司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22708A44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综合管理岗</w:t>
            </w:r>
          </w:p>
          <w:p w14:paraId="0C85F543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3C9E237C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noWrap/>
            <w:vAlign w:val="center"/>
          </w:tcPr>
          <w:p w14:paraId="5F2BF081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1.负责对外宣传、企业文化建设、上传下达及内外协调等工作；</w:t>
            </w:r>
          </w:p>
          <w:p w14:paraId="65EB9BCA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2.负责各类文稿起草、公文管理、内控制度建设管理、保密工作、档案管理等工作；</w:t>
            </w:r>
          </w:p>
          <w:p w14:paraId="0439E932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3.完成领导交办的其他工作。</w:t>
            </w:r>
          </w:p>
        </w:tc>
        <w:tc>
          <w:tcPr>
            <w:tcW w:w="5268" w:type="dxa"/>
            <w:noWrap/>
            <w:vAlign w:val="center"/>
          </w:tcPr>
          <w:p w14:paraId="43632F6C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5D4DB155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3.本科：中国语言文学类、工商管理类、经济学；研究生：中国语言文学（0501）、工商管理（1202）、经济学（0201、0202）</w:t>
            </w:r>
          </w:p>
          <w:p w14:paraId="1CF11320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</w:t>
            </w:r>
            <w:r>
              <w:rPr>
                <w:rFonts w:eastAsia="宋体"/>
                <w:sz w:val="18"/>
                <w:szCs w:val="18"/>
              </w:rPr>
              <w:t>行政事业单位或国有企业相关领域工作经历优先</w:t>
            </w:r>
          </w:p>
          <w:p w14:paraId="47BE2A5A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</w:t>
            </w:r>
            <w:r>
              <w:rPr>
                <w:rFonts w:eastAsia="宋体"/>
                <w:sz w:val="18"/>
                <w:szCs w:val="18"/>
              </w:rPr>
              <w:t>熟悉各类办公软件，具备良好的职业道德和敬业精神，扎实的文字功底，较强的分析研究能力、执行力、沟通能力和风险防范意识</w:t>
            </w:r>
          </w:p>
          <w:p w14:paraId="32318EE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41968396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0BB2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noWrap/>
            <w:vAlign w:val="center"/>
          </w:tcPr>
          <w:p w14:paraId="4AFA3564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011</w:t>
            </w:r>
          </w:p>
        </w:tc>
        <w:tc>
          <w:tcPr>
            <w:tcW w:w="1426" w:type="dxa"/>
            <w:noWrap/>
            <w:vAlign w:val="center"/>
          </w:tcPr>
          <w:p w14:paraId="2831516D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下属企业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四川简州空港文创投资有限公司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51F4054E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审计监察岗</w:t>
            </w:r>
          </w:p>
          <w:p w14:paraId="3866591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5B09EF73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noWrap/>
            <w:vAlign w:val="center"/>
          </w:tcPr>
          <w:p w14:paraId="615CF3B9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1.监督公司内部控制体系的建立和执行情况，确保公司各项业务和管理活动符合内控要求；</w:t>
            </w:r>
          </w:p>
          <w:p w14:paraId="41CF2BC1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2.对公司的业务流程、管理制度和风险控制措施进行审查，发现存在的问题并提出改进建议；</w:t>
            </w:r>
          </w:p>
          <w:p w14:paraId="58AF97A8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3.制定内部审计计划和审计方案，组织开展内部审计工作；</w:t>
            </w:r>
          </w:p>
          <w:p w14:paraId="1F428942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4.负责公司及下属企业公开招标项目监督工作，自主招标项目的评标工作。</w:t>
            </w:r>
          </w:p>
          <w:p w14:paraId="322B67FA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5.负责公司及下属企业法律事务管理、风险防控工作；</w:t>
            </w:r>
          </w:p>
          <w:p w14:paraId="39F15E1C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6.配合外部监管机构和审计机构的工作，提供必要的支持和协助；</w:t>
            </w:r>
          </w:p>
          <w:p w14:paraId="7A86C34F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7.完成领导交办的其他工作。</w:t>
            </w:r>
          </w:p>
        </w:tc>
        <w:tc>
          <w:tcPr>
            <w:tcW w:w="5268" w:type="dxa"/>
            <w:noWrap/>
            <w:vAlign w:val="center"/>
          </w:tcPr>
          <w:p w14:paraId="0D7E1309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5BEF51B3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2E63BE14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3.本科：审计学、会计学、法学类；研究生：审计（0257）、会计（1253）、法学（0301）</w:t>
            </w:r>
          </w:p>
          <w:p w14:paraId="52010490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4.具有国有企业或会计师事务所、律师事务所相关工作经历优先</w:t>
            </w:r>
          </w:p>
          <w:p w14:paraId="305427E1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5.须持有审计或会计初级及以上职称。精通审计流程、实施方法和步骤，熟悉财务管理内部控制和风险管理等审计专业方面知识；良好的职业操守与敬业精神，具备较强的分析能力、沟通协调能力和文字表达能力</w:t>
            </w:r>
          </w:p>
          <w:p w14:paraId="25DC32B5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4B9BF412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6A55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582" w:type="dxa"/>
            <w:noWrap/>
            <w:vAlign w:val="center"/>
          </w:tcPr>
          <w:p w14:paraId="4444D247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012</w:t>
            </w:r>
          </w:p>
        </w:tc>
        <w:tc>
          <w:tcPr>
            <w:tcW w:w="1426" w:type="dxa"/>
            <w:noWrap/>
            <w:vAlign w:val="center"/>
          </w:tcPr>
          <w:p w14:paraId="523BBAAA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下属企业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四川简州空港人才服务有限公司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581D205D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财务岗</w:t>
            </w:r>
          </w:p>
          <w:p w14:paraId="0A665C0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0880E34E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BB0E8CB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1.负责本部门职责、工作流程的修订与执行，健全公司财务、会计核算各项制度及实施细则；</w:t>
            </w:r>
          </w:p>
          <w:p w14:paraId="364BFE4A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2.负责公司日常财务核算，资金和日常财务收支、会计核算、成本控制，定期或不定期开展财务分析和专项分析、涉税事项管理、会计信息化建设、公司银行账户基础资料的管理等工作；</w:t>
            </w:r>
          </w:p>
          <w:p w14:paraId="4A19A6AF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3.负责财务报表编制、账簿装订、其他财务数据资料的整理编报，以及会计资料、档案的保管、保密工作；</w:t>
            </w:r>
          </w:p>
          <w:p w14:paraId="6BF31F37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4.完成领导交办的其他工作。</w:t>
            </w:r>
          </w:p>
        </w:tc>
        <w:tc>
          <w:tcPr>
            <w:tcW w:w="5268" w:type="dxa"/>
            <w:noWrap/>
            <w:vAlign w:val="center"/>
          </w:tcPr>
          <w:p w14:paraId="08101DD8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0EC2DC33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3.本科：财务管理、会计学、税收学；研究生：会计（1253）、税务（0253）</w:t>
            </w:r>
          </w:p>
          <w:p w14:paraId="37C57FFE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4.具有国有企业或金融机构相关岗位3年以上工作经历</w:t>
            </w:r>
          </w:p>
          <w:p w14:paraId="573791FA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5.须持有会计初级及以上职称。掌握国家颁布的经济法规、会计准则、条例，具备良好的职业道德，较强的财务分析能力、数据处理能力，较强的执行力、沟通能力和风险防范意识</w:t>
            </w:r>
          </w:p>
          <w:p w14:paraId="7AF5873A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26C94D71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4063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582" w:type="dxa"/>
            <w:noWrap/>
            <w:vAlign w:val="center"/>
          </w:tcPr>
          <w:p w14:paraId="43BAEAA7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013</w:t>
            </w:r>
          </w:p>
        </w:tc>
        <w:tc>
          <w:tcPr>
            <w:tcW w:w="1426" w:type="dxa"/>
            <w:noWrap/>
            <w:vAlign w:val="center"/>
          </w:tcPr>
          <w:p w14:paraId="60489CD2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下属企业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四川简州空港医疗投资有限公司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13102D53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投资管理岗</w:t>
            </w:r>
          </w:p>
          <w:p w14:paraId="1CD5DEB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58C67552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63CEB6D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1.根据公司发展需要，开展与核心业务相关的宏观环境、行业发展及产业政策等分析研究工作；</w:t>
            </w:r>
          </w:p>
          <w:p w14:paraId="680BA198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2.负责执行项目前期考察、现场调研、可行性研究等工作；</w:t>
            </w:r>
          </w:p>
          <w:p w14:paraId="00D7D287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3.负责项目前期、实施等全过程管理工作；</w:t>
            </w:r>
          </w:p>
          <w:p w14:paraId="082A1D15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4.参与自主投资项目的风险控制工作，规范投资流程，防范投资风险；</w:t>
            </w:r>
          </w:p>
          <w:p w14:paraId="308825F1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5.参与投资管理体系搭建与执行，项目报批报审及过程管理；</w:t>
            </w:r>
          </w:p>
          <w:p w14:paraId="3EED3E10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6.完成领导交办的其他工作。</w:t>
            </w:r>
          </w:p>
        </w:tc>
        <w:tc>
          <w:tcPr>
            <w:tcW w:w="5268" w:type="dxa"/>
            <w:noWrap/>
            <w:vAlign w:val="center"/>
          </w:tcPr>
          <w:p w14:paraId="3DD3404D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201E328D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42DFFB60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3.本科：管理科学与工程类、工商管理类、医学、理学；研究生：项目管理（125602）、工商管理（1251）、医学（1001、1002、1006、1007）、临床医学（1051）、理学（0711、0714）</w:t>
            </w:r>
          </w:p>
          <w:p w14:paraId="0676AAD5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4.具有国有企业或医疗设备/药械销售相关工作经历优先</w:t>
            </w:r>
          </w:p>
          <w:p w14:paraId="1B090E98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5.具有优秀的沟通与执行能力，良好的客户服务意识，高度的敬业精神；能够快速掌握新知识、新技能，适应公司业务发展需要</w:t>
            </w:r>
          </w:p>
          <w:p w14:paraId="3F3EB033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4244FE13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0FA4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82" w:type="dxa"/>
            <w:noWrap/>
            <w:vAlign w:val="center"/>
          </w:tcPr>
          <w:p w14:paraId="1E197D9E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014</w:t>
            </w:r>
          </w:p>
        </w:tc>
        <w:tc>
          <w:tcPr>
            <w:tcW w:w="1426" w:type="dxa"/>
            <w:noWrap/>
            <w:vAlign w:val="center"/>
          </w:tcPr>
          <w:p w14:paraId="4659A583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下属企业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四川简州空港体育投资有限公司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692F5FE9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投资管理岗</w:t>
            </w:r>
          </w:p>
          <w:p w14:paraId="79EFFD20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noWrap/>
            <w:vAlign w:val="center"/>
          </w:tcPr>
          <w:p w14:paraId="0E03BA69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8CFDD1A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1.根据公司发展需要，开展与核心业务相关的宏观环境、行业发展及产业政策等分析研究工作；</w:t>
            </w:r>
          </w:p>
          <w:p w14:paraId="67457CED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2.负责执行项目前期考察、现场调研、可行性研究等工作；</w:t>
            </w:r>
          </w:p>
          <w:p w14:paraId="4CD5A1DE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3.负责项目前期、实施等全过程管理工作；</w:t>
            </w:r>
          </w:p>
          <w:p w14:paraId="0FAAB737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4.参与自主投资项目的风险控制工作，规范投资流程，防范投资风险；</w:t>
            </w:r>
          </w:p>
          <w:p w14:paraId="1D2BDCB0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5.参与投资管理体系搭建与执行，项目报批报审及过程管理；</w:t>
            </w:r>
          </w:p>
          <w:p w14:paraId="7070AEA7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6.完成领导交办的其他工作。</w:t>
            </w:r>
          </w:p>
        </w:tc>
        <w:tc>
          <w:tcPr>
            <w:tcW w:w="5268" w:type="dxa"/>
            <w:noWrap/>
            <w:vAlign w:val="center"/>
          </w:tcPr>
          <w:p w14:paraId="5C4D4F0A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75AFB482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5858BA17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3.本科：审计学、会计学、法学类、管理科学与工程类、体育学类、艺术学；研究生：审计（0257）、会计（1253）、法学（0301）、工程管理（1256）、体育（0452）、艺术学（1301、1303）</w:t>
            </w:r>
          </w:p>
          <w:p w14:paraId="14A2E36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4.具有国有企业或会计师事务所、律师事务所相关工作经历优先</w:t>
            </w:r>
          </w:p>
          <w:p w14:paraId="3DF48426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5.具有良好的职业操守与敬业精神，具备较强的分析能力、沟通协调能力和文字表达能力</w:t>
            </w:r>
          </w:p>
          <w:p w14:paraId="564C5E20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656315A0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  <w:tr w14:paraId="404C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582" w:type="dxa"/>
            <w:shd w:val="clear" w:color="auto" w:fill="auto"/>
            <w:noWrap/>
            <w:vAlign w:val="center"/>
          </w:tcPr>
          <w:p w14:paraId="611B55F8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015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6854A702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四川简州空港产融投资发展集团有限公司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下属企业</w:t>
            </w:r>
            <w:r>
              <w:rPr>
                <w:rFonts w:ascii="宋体" w:hAnsi="宋体" w:eastAsia="宋体" w:cs="宋体"/>
                <w:sz w:val="18"/>
                <w:szCs w:val="18"/>
              </w:rPr>
              <w:t>四川简州空港体育投资有限公司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42E0AED6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旅游管理岗</w:t>
            </w:r>
          </w:p>
          <w:p w14:paraId="1D350218">
            <w:pPr>
              <w:pStyle w:val="3"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工作地点：简阳市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76BDF003"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4A46E7B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1.根据公司发展需要，及时掌握市场需求变化，开展旅游管理相关行业发展及产业政策等分析研究工作；</w:t>
            </w:r>
          </w:p>
          <w:p w14:paraId="3B42EF9E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2.负责项目的落地运营管理，参与项目定位、发展规划及策划等工作。</w:t>
            </w:r>
          </w:p>
          <w:p w14:paraId="1B2C3DB3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3.负责建立及改善项目组织架构和运营体系，构建运营标准，确保项目顺利推动。</w:t>
            </w:r>
          </w:p>
          <w:p w14:paraId="646FDF67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4.完成上级交办的其他任务。</w:t>
            </w:r>
          </w:p>
        </w:tc>
        <w:tc>
          <w:tcPr>
            <w:tcW w:w="5268" w:type="dxa"/>
            <w:noWrap/>
            <w:vAlign w:val="center"/>
          </w:tcPr>
          <w:p w14:paraId="1A7423C0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eastAsia="宋体"/>
                <w:sz w:val="18"/>
                <w:szCs w:val="18"/>
              </w:rPr>
              <w:t>35</w:t>
            </w:r>
            <w:r>
              <w:rPr>
                <w:rFonts w:eastAsia="宋体"/>
                <w:sz w:val="18"/>
                <w:szCs w:val="18"/>
              </w:rPr>
              <w:t>周岁以下</w:t>
            </w:r>
          </w:p>
          <w:p w14:paraId="6FC50629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全日制本科及以上学历，并取得相应学位</w:t>
            </w:r>
          </w:p>
          <w:p w14:paraId="24F9A980"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3.本科：旅游管理类、工商管理类；研究生：旅游管理（1254）、工商管理（1202、1251）</w:t>
            </w:r>
          </w:p>
          <w:p w14:paraId="0B6AAF38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4.具有国有企业或相关行业工作经历优先</w:t>
            </w:r>
          </w:p>
          <w:p w14:paraId="75B62C57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5.具有优秀的沟通与执行能力，良好的客户服务意识，高度的敬业精神；能够快速掌握新知识、新技能，适应公司业务发展需要</w:t>
            </w:r>
          </w:p>
          <w:p w14:paraId="543CB912">
            <w:pPr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6.无相关法律法规和文件规定的禁入情形</w:t>
            </w:r>
          </w:p>
        </w:tc>
        <w:tc>
          <w:tcPr>
            <w:tcW w:w="1170" w:type="dxa"/>
            <w:noWrap/>
            <w:vAlign w:val="center"/>
          </w:tcPr>
          <w:p w14:paraId="3C9D2FE1"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按照公司薪酬制度执行</w:t>
            </w:r>
          </w:p>
        </w:tc>
      </w:tr>
    </w:tbl>
    <w:p w14:paraId="528EEA71">
      <w:pPr>
        <w:spacing w:line="500" w:lineRule="exact"/>
        <w:ind w:left="-320" w:leftChars="-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</w:t>
      </w:r>
      <w:r>
        <w:rPr>
          <w:b/>
          <w:bCs/>
          <w:sz w:val="28"/>
          <w:szCs w:val="28"/>
        </w:rPr>
        <w:t>注：1.不可同时报考2个及以上岗位；</w:t>
      </w:r>
    </w:p>
    <w:p w14:paraId="3FC07583">
      <w:pPr>
        <w:spacing w:line="500" w:lineRule="exact"/>
        <w:ind w:left="-320" w:leftChars="-100"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  <w:lang w:val="en-US" w:eastAsia="zh-CN"/>
        </w:rPr>
        <w:t>35周岁以下是指在1989年6月17日以后出生，不含6月17日。</w:t>
      </w:r>
      <w:r>
        <w:rPr>
          <w:b/>
          <w:bCs/>
          <w:sz w:val="28"/>
          <w:szCs w:val="28"/>
        </w:rPr>
        <w:t>年龄以有效身份证件记载为准</w:t>
      </w:r>
      <w:r>
        <w:rPr>
          <w:rFonts w:hint="eastAsia"/>
          <w:b/>
          <w:bCs/>
          <w:sz w:val="28"/>
          <w:szCs w:val="28"/>
        </w:rPr>
        <w:t>；</w:t>
      </w:r>
    </w:p>
    <w:p w14:paraId="34D4682B">
      <w:pPr>
        <w:spacing w:line="500" w:lineRule="exact"/>
        <w:ind w:left="-320" w:leftChars="-100"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3.在国（境）外高校学习的人员须于资格审查(原件校验)前取得教育部留学服务中心国（境）外的学历、学位认</w:t>
      </w:r>
      <w:bookmarkStart w:id="1" w:name="_GoBack"/>
      <w:bookmarkEnd w:id="1"/>
      <w:r>
        <w:rPr>
          <w:rFonts w:hint="eastAsia"/>
          <w:b/>
          <w:bCs/>
          <w:sz w:val="28"/>
          <w:szCs w:val="28"/>
        </w:rPr>
        <w:t>证证书。</w:t>
      </w:r>
    </w:p>
    <w:p w14:paraId="1B05DE04">
      <w:pPr>
        <w:spacing w:before="104" w:line="620" w:lineRule="exact"/>
        <w:sectPr>
          <w:footerReference r:id="rId3" w:type="default"/>
          <w:pgSz w:w="16832" w:h="11900" w:orient="landscape"/>
          <w:pgMar w:top="1587" w:right="2098" w:bottom="1474" w:left="1984" w:header="850" w:footer="1531" w:gutter="0"/>
          <w:cols w:space="720" w:num="1"/>
        </w:sectPr>
      </w:pPr>
    </w:p>
    <w:p w14:paraId="40B0805A">
      <w:pPr>
        <w:spacing w:line="560" w:lineRule="exact"/>
        <w:ind w:right="-474" w:rightChars="-150"/>
      </w:pPr>
    </w:p>
    <w:sectPr>
      <w:pgSz w:w="16838" w:h="11906" w:orient="landscape"/>
      <w:pgMar w:top="1587" w:right="2098" w:bottom="1474" w:left="1984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0400D">
    <w:pPr>
      <w:spacing w:before="1" w:line="183" w:lineRule="auto"/>
      <w:ind w:right="416"/>
      <w:jc w:val="right"/>
      <w:rPr>
        <w:rFonts w:ascii="宋体" w:hAnsi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EB0898">
                          <w:pPr>
                            <w:pStyle w:val="1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仿宋_GB2312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EB0898">
                    <w:pPr>
                      <w:pStyle w:val="1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仿宋_GB2312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TBhMjcyN2JkZjg3NTE3NjQxM2Q2NzJlYzIxNTYifQ=="/>
  </w:docVars>
  <w:rsids>
    <w:rsidRoot w:val="352F7239"/>
    <w:rsid w:val="000B2084"/>
    <w:rsid w:val="00151E7C"/>
    <w:rsid w:val="00582461"/>
    <w:rsid w:val="005A6F64"/>
    <w:rsid w:val="00600D9C"/>
    <w:rsid w:val="0084284C"/>
    <w:rsid w:val="009121A3"/>
    <w:rsid w:val="0092204C"/>
    <w:rsid w:val="00DD31B5"/>
    <w:rsid w:val="00FA4A80"/>
    <w:rsid w:val="01810008"/>
    <w:rsid w:val="049D5915"/>
    <w:rsid w:val="0547055C"/>
    <w:rsid w:val="061576B6"/>
    <w:rsid w:val="061F28BB"/>
    <w:rsid w:val="075D3451"/>
    <w:rsid w:val="09074CD6"/>
    <w:rsid w:val="09814371"/>
    <w:rsid w:val="0C3E7318"/>
    <w:rsid w:val="0D7215BF"/>
    <w:rsid w:val="101E3DAE"/>
    <w:rsid w:val="16A82624"/>
    <w:rsid w:val="17AC6222"/>
    <w:rsid w:val="18414ADE"/>
    <w:rsid w:val="1CB72FC2"/>
    <w:rsid w:val="1D6923E1"/>
    <w:rsid w:val="1D866DB2"/>
    <w:rsid w:val="1DA04184"/>
    <w:rsid w:val="1E752BB8"/>
    <w:rsid w:val="1F466D7D"/>
    <w:rsid w:val="21E822EE"/>
    <w:rsid w:val="24982D99"/>
    <w:rsid w:val="24CF51B7"/>
    <w:rsid w:val="24D43674"/>
    <w:rsid w:val="262017EA"/>
    <w:rsid w:val="26C141F7"/>
    <w:rsid w:val="26E320E4"/>
    <w:rsid w:val="28737835"/>
    <w:rsid w:val="28CD7CC8"/>
    <w:rsid w:val="29AC2BD1"/>
    <w:rsid w:val="2A0A2831"/>
    <w:rsid w:val="2A1B42F8"/>
    <w:rsid w:val="2D5664DE"/>
    <w:rsid w:val="2D7A629E"/>
    <w:rsid w:val="2DC46893"/>
    <w:rsid w:val="2EC8340B"/>
    <w:rsid w:val="31DE7E26"/>
    <w:rsid w:val="329C33C9"/>
    <w:rsid w:val="352F7239"/>
    <w:rsid w:val="360334F4"/>
    <w:rsid w:val="36AC716F"/>
    <w:rsid w:val="38E928FC"/>
    <w:rsid w:val="3952408C"/>
    <w:rsid w:val="396D4A43"/>
    <w:rsid w:val="3CF31B67"/>
    <w:rsid w:val="3D4E4290"/>
    <w:rsid w:val="3DF648B0"/>
    <w:rsid w:val="3EEE7BCD"/>
    <w:rsid w:val="400B5EE1"/>
    <w:rsid w:val="409722DC"/>
    <w:rsid w:val="41425E2E"/>
    <w:rsid w:val="424702F6"/>
    <w:rsid w:val="47C57EFE"/>
    <w:rsid w:val="481B5CDF"/>
    <w:rsid w:val="48DA0C9A"/>
    <w:rsid w:val="4A065DA7"/>
    <w:rsid w:val="4A853BDF"/>
    <w:rsid w:val="4AE3337A"/>
    <w:rsid w:val="4C0845E1"/>
    <w:rsid w:val="4E4E597E"/>
    <w:rsid w:val="4E710F32"/>
    <w:rsid w:val="4F4A59AF"/>
    <w:rsid w:val="50671250"/>
    <w:rsid w:val="50884351"/>
    <w:rsid w:val="520732C0"/>
    <w:rsid w:val="521D2790"/>
    <w:rsid w:val="536E3CD2"/>
    <w:rsid w:val="53DB19AA"/>
    <w:rsid w:val="546003B0"/>
    <w:rsid w:val="54694008"/>
    <w:rsid w:val="55CE1555"/>
    <w:rsid w:val="56E96BF3"/>
    <w:rsid w:val="5732388E"/>
    <w:rsid w:val="579C5961"/>
    <w:rsid w:val="582174D0"/>
    <w:rsid w:val="5866766D"/>
    <w:rsid w:val="58A125BE"/>
    <w:rsid w:val="59BB75D1"/>
    <w:rsid w:val="5AA87D39"/>
    <w:rsid w:val="5BEF1728"/>
    <w:rsid w:val="5C2B2577"/>
    <w:rsid w:val="5C9347A9"/>
    <w:rsid w:val="5D181CF3"/>
    <w:rsid w:val="5F2F734E"/>
    <w:rsid w:val="5FE44214"/>
    <w:rsid w:val="60AF5236"/>
    <w:rsid w:val="61193EB0"/>
    <w:rsid w:val="61D522E9"/>
    <w:rsid w:val="62A04DD2"/>
    <w:rsid w:val="63CD2582"/>
    <w:rsid w:val="66082B6A"/>
    <w:rsid w:val="66CA3169"/>
    <w:rsid w:val="66DF7E23"/>
    <w:rsid w:val="6712276E"/>
    <w:rsid w:val="67E926D2"/>
    <w:rsid w:val="6A66122F"/>
    <w:rsid w:val="6AF3041C"/>
    <w:rsid w:val="6B3823E1"/>
    <w:rsid w:val="6B824683"/>
    <w:rsid w:val="6C366F31"/>
    <w:rsid w:val="6C787517"/>
    <w:rsid w:val="6CA00F4F"/>
    <w:rsid w:val="6E135067"/>
    <w:rsid w:val="6EA87EF9"/>
    <w:rsid w:val="719252AA"/>
    <w:rsid w:val="73010E95"/>
    <w:rsid w:val="75D47086"/>
    <w:rsid w:val="761953E6"/>
    <w:rsid w:val="7775274C"/>
    <w:rsid w:val="78B657BC"/>
    <w:rsid w:val="78DD2BDC"/>
    <w:rsid w:val="7B2624A3"/>
    <w:rsid w:val="7D4820F2"/>
    <w:rsid w:val="7DC13E33"/>
    <w:rsid w:val="7F831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ind w:left="300" w:leftChars="300"/>
      <w:outlineLvl w:val="1"/>
    </w:pPr>
    <w:rPr>
      <w:rFonts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/>
      <w:kern w:val="0"/>
      <w:sz w:val="22"/>
      <w:szCs w:val="22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next w:val="6"/>
    <w:qFormat/>
    <w:uiPriority w:val="99"/>
    <w:pPr>
      <w:spacing w:line="240" w:lineRule="atLeast"/>
    </w:pPr>
    <w:rPr>
      <w:sz w:val="30"/>
      <w:szCs w:val="20"/>
    </w:rPr>
  </w:style>
  <w:style w:type="paragraph" w:customStyle="1" w:styleId="6">
    <w:name w:val="Quote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7">
    <w:name w:val="Body Text Indent"/>
    <w:basedOn w:val="1"/>
    <w:next w:val="8"/>
    <w:qFormat/>
    <w:uiPriority w:val="0"/>
    <w:pPr>
      <w:snapToGrid w:val="0"/>
      <w:spacing w:line="300" w:lineRule="auto"/>
      <w:ind w:left="57"/>
    </w:pPr>
    <w:rPr>
      <w:rFonts w:eastAsia="楷体_GB2312"/>
      <w:sz w:val="24"/>
      <w:szCs w:val="20"/>
    </w:rPr>
  </w:style>
  <w:style w:type="paragraph" w:styleId="8">
    <w:name w:val="Body Text First Indent 2"/>
    <w:basedOn w:val="7"/>
    <w:next w:val="9"/>
    <w:qFormat/>
    <w:uiPriority w:val="0"/>
    <w:pPr>
      <w:tabs>
        <w:tab w:val="left" w:pos="614"/>
        <w:tab w:val="left" w:pos="1701"/>
      </w:tabs>
      <w:ind w:firstLine="420" w:firstLineChars="200"/>
    </w:pPr>
  </w:style>
  <w:style w:type="paragraph" w:styleId="9">
    <w:name w:val="Body Text First Indent"/>
    <w:basedOn w:val="5"/>
    <w:next w:val="1"/>
    <w:qFormat/>
    <w:uiPriority w:val="99"/>
    <w:pPr>
      <w:tabs>
        <w:tab w:val="left" w:pos="0"/>
      </w:tabs>
      <w:ind w:firstLine="420" w:firstLineChars="100"/>
    </w:pPr>
    <w:rPr>
      <w:szCs w:val="21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5">
    <w:name w:val="page number"/>
    <w:basedOn w:val="14"/>
    <w:qFormat/>
    <w:uiPriority w:val="99"/>
    <w:rPr>
      <w:rFonts w:cs="Times New Roman"/>
    </w:rPr>
  </w:style>
  <w:style w:type="paragraph" w:customStyle="1" w:styleId="16">
    <w:name w:val="BodyText1I2"/>
    <w:basedOn w:val="1"/>
    <w:qFormat/>
    <w:uiPriority w:val="0"/>
    <w:pPr>
      <w:spacing w:after="120"/>
      <w:ind w:left="420" w:leftChars="200" w:firstLine="420" w:firstLineChars="200"/>
    </w:pPr>
    <w:rPr>
      <w:rFonts w:eastAsia="宋体"/>
      <w:kern w:val="0"/>
      <w:sz w:val="20"/>
      <w:szCs w:val="22"/>
    </w:rPr>
  </w:style>
  <w:style w:type="paragraph" w:customStyle="1" w:styleId="17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9066</Words>
  <Characters>9700</Characters>
  <Lines>74</Lines>
  <Paragraphs>20</Paragraphs>
  <TotalTime>2</TotalTime>
  <ScaleCrop>false</ScaleCrop>
  <LinksUpToDate>false</LinksUpToDate>
  <CharactersWithSpaces>9779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2025-06-13T10:24:00Z</dcterms:created>
  <dc:creator>刘若木Woahaha</dc:creator>
  <cp:lastModifiedBy>琴声</cp:lastModifiedBy>
  <cp:lastPrinted>2025-06-16T00:35:00Z</cp:lastPrinted>
  <dcterms:modified xsi:type="dcterms:W3CDTF">2025-06-17T01:36:01Z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FD00F13E1CD24982B60F21B01A70ED8C_13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